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13" w:lineRule="atLeast"/>
        <w:ind w:left="0" w:right="0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招聘岗位、人数及条件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13" w:lineRule="atLeast"/>
        <w:ind w:left="0" w:right="0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shd w:val="clear" w:fill="FFFFFF"/>
        </w:rPr>
        <w:t>欢迎加入江苏教师交流群：387318642，或关注微信公众号：jsjsksw ，随时随地掌握备考资讯</w:t>
      </w:r>
      <w:bookmarkStart w:id="0" w:name="_GoBack"/>
      <w:bookmarkEnd w:id="0"/>
    </w:p>
    <w:tbl>
      <w:tblPr>
        <w:tblStyle w:val="5"/>
        <w:tblW w:w="564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26"/>
        <w:gridCol w:w="397"/>
        <w:gridCol w:w="2671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blCellSpacing w:w="0" w:type="dxa"/>
        </w:trPr>
        <w:tc>
          <w:tcPr>
            <w:tcW w:w="94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招聘学科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比例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人数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专业要求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小学语文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14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小学教育、中文类</w:t>
            </w:r>
          </w:p>
        </w:tc>
        <w:tc>
          <w:tcPr>
            <w:tcW w:w="1211" w:type="dxa"/>
            <w:vMerge w:val="restart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全日制大专及以上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小学数学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14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小学教育、数学类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小学英语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1:2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7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英语类</w:t>
            </w:r>
          </w:p>
        </w:tc>
        <w:tc>
          <w:tcPr>
            <w:tcW w:w="1211" w:type="dxa"/>
            <w:vMerge w:val="restart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全日制本科及以上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小学音乐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音乐类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小学美术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美术类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小学体育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4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体育类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小学科学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物理类、化学类、生物类、地理类、科学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小学信息技术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计算机类、教育技术</w:t>
            </w:r>
          </w:p>
        </w:tc>
        <w:tc>
          <w:tcPr>
            <w:tcW w:w="1211" w:type="dxa"/>
            <w:vMerge w:val="continue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0" w:type="dxa"/>
            <w:tcBorders>
              <w:top w:val="single" w:color="F0F0F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学前教育</w:t>
            </w:r>
          </w:p>
        </w:tc>
        <w:tc>
          <w:tcPr>
            <w:tcW w:w="426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default" w:ascii="Times New Roman" w:hAnsi="Times New Roman" w:eastAsia="宋体" w:cs="Times New Roman"/>
                <w:color w:val="555555"/>
              </w:rPr>
              <w:t>38</w:t>
            </w:r>
          </w:p>
        </w:tc>
        <w:tc>
          <w:tcPr>
            <w:tcW w:w="267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学前教育</w:t>
            </w:r>
          </w:p>
        </w:tc>
        <w:tc>
          <w:tcPr>
            <w:tcW w:w="1211" w:type="dxa"/>
            <w:tcBorders>
              <w:top w:val="single" w:color="F0F0F0" w:sz="4" w:space="0"/>
              <w:left w:val="single" w:color="F0F0F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555555"/>
              </w:rPr>
            </w:pPr>
            <w:r>
              <w:rPr>
                <w:rFonts w:hint="eastAsia" w:ascii="宋体" w:hAnsi="宋体" w:eastAsia="宋体" w:cs="宋体"/>
                <w:color w:val="555555"/>
              </w:rPr>
              <w:t>全日制大专及以上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564A"/>
    <w:rsid w:val="0CE9564A"/>
    <w:rsid w:val="72457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2017-06-30T06:02:00Z</dcterms:created>
  <dc:creator>ASUS</dc:creator>
  <cp:lastModifiedBy>Administrator</cp:lastModifiedBy>
  <dcterms:modified xsi:type="dcterms:W3CDTF">2017-06-30T07:51:26Z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