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tbl>
      <w:tblPr>
        <w:tblStyle w:val="4"/>
        <w:tblW w:w="9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636"/>
        <w:gridCol w:w="242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  <w:u w:val="single"/>
              </w:rPr>
              <w:t>西埠</w:t>
            </w: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学区</w:t>
            </w:r>
          </w:p>
        </w:tc>
        <w:tc>
          <w:tcPr>
            <w:tcW w:w="26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幼儿园</w:t>
            </w:r>
          </w:p>
        </w:tc>
        <w:tc>
          <w:tcPr>
            <w:tcW w:w="24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招聘岗位数</w:t>
            </w:r>
          </w:p>
        </w:tc>
        <w:tc>
          <w:tcPr>
            <w:tcW w:w="20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Merge w:val="continue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2636" w:type="dxa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西埠中心幼儿园</w:t>
            </w:r>
          </w:p>
        </w:tc>
        <w:tc>
          <w:tcPr>
            <w:tcW w:w="2425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2名</w:t>
            </w:r>
          </w:p>
        </w:tc>
        <w:tc>
          <w:tcPr>
            <w:tcW w:w="20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32"/>
                <w:szCs w:val="32"/>
              </w:rPr>
              <w:t>独立园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249478F7"/>
    <w:rsid w:val="4A1711B4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2017-08-09T14:53:31Z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