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学校简介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　　青岛长江学校小学部现有30个教学班，1100余名学生，80余名教职工。学校实施亲情管理、独立校区、小班教学。2015年评为山东省规范化学校。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　　学校引入尝试教育理论，确立了“尝试出彩”的核心理念，打造“千帆教育”文化品牌；实施扁平化学队管理、点赞卡综合评价、大力推进学程导学、积极推进校本课程研发，有力提升了学校品味，成为墨城名校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　　学校特色突出，主要体现在管理三化，即“饮食管理科学化、生活护理慈母化、自主管理个性化”； 文化四园，即“绚丽多姿的花园、探索求知的学园、生动活泼的乐园、充满亲情的家园”；五项成就，即“教学成绩突出、体质检测优异、艺术教育丰富、德育素养一流、校本课程多元”；六大优势，即“亲情食宿管理优势、12年一贯连读优势、城区交通方便优势、骨干教师稳定优势、教育品牌原创优势、收费科学合理优势”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　　学校坚持让学生站在学校正中央，主动发展、个性发展，开设了六大类50多个社团，开发了诗化、艺术、多元、历练四大类校本课程；学校从一年级开始开设微机课、英语课，所有的班级开设外教课；与美国精英教育联盟、台湾元智大学等合作，让孩子从小接受多元先进的教育，力争让每一名学生快乐、和谐、健康成长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u w:val="none"/>
        </w:rPr>
        <w:t>　　几年来，学校成绩斐然，先后荣获即墨市中小学生运动会道德风尚奖、青岛市语言文字示范学校、山东省规范化学校、中华经典诗文诵读实验学校、全国小学生日常英语教学实验学校、全国教育科学重点研究课题《尝试教育理论研究与实践》实验学校等荣誉称号，在每年的即墨市群众满意度测评中均稳居全市小学前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38B4"/>
    <w:rsid w:val="6F0F3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2018-05-02T07:49:00Z</dcterms:created>
  <dc:creator>ASUS</dc:creator>
  <cp:lastModifiedBy>ASUS</cp:lastModifiedBy>
  <dcterms:modified xsi:type="dcterms:W3CDTF">2018-05-02T07:49:14Z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