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41" w:rsidRPr="00174D41" w:rsidRDefault="00174D41" w:rsidP="00174D41">
      <w:pPr>
        <w:widowControl/>
        <w:spacing w:line="48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174D41"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山西省申请教师资格人员体检标准及办法（修订）</w:t>
      </w:r>
    </w:p>
    <w:bookmarkEnd w:id="0"/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一、为了顺利实施教师资格制度，根据《&lt;教师资格条例&gt;实施办法》和《山西省实施教师资格制度细则》，参照高等师范院校招生体检工作的有关规定，结合我省实际情况，特制定本标准及办法。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二、参加体检的人员范围：申请各类教师资格的人员。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三、体检标准：体检的结论分合格、不合格两种，凡有下列情况之一者，均为体检不合格。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1、器质性心脏病伴心功能不全者。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2、血压超过18.66/12KP（140/90毫米汞柱）、低于11.46/7.4KP（86/56毫米汞柱）；单项收缩压超过21.33KP（160毫米汞柱），低于10.66KP（80毫米汞柱）；舒张压超过12KP（90毫米汞柱），低于6.66KP（50毫米汞柱）。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3、结核病未治愈者。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4、支气管扩张病，未治愈者。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5、慢性肝炎肝功能不正常者（肝功能正常的乙型肝炎病毒携带者除外）。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6、有各种恶性肿瘤病史者。各种结缔组织疾病（胶原疾病）。内分泌系统疾病。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7、各种肾脏疾病伴肾功能不全者。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lastRenderedPageBreak/>
        <w:t>8、有癫痫病史、精神病史、癔病史、夜游症。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9、肺切除超过一叶；肺不张一叶以上。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10、类风湿病影响肢体功能者；慢性骨髓炎。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11、麻风病患者，未治愈；性病患者。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12、青光眼；视网膜、视神经疾病（陈旧性或稳定性眼底病除外）。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13、两眼矫正视力之和低于5.0者（体检实施中遇此情况，用标准对数视力表中相应的小数记录法，记录两眼视力之和再折算成5分记录数值）。根据专业要求检测辨色力不合格者。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14、两耳听力均低于2米。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15、上肢或下肢不能运动；两下肢不等长超过5厘米/脊柱侧弯超过4厘米，肌力二级以下；显著胸廓畸形。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16、严重的口吃，口腔有生理缺陷及耳、鼻、</w:t>
      </w:r>
      <w:proofErr w:type="gramStart"/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喉疾病</w:t>
      </w:r>
      <w:proofErr w:type="gramEnd"/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之一妨碍教学工作者。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17、除以上各项外，有影响健康和教学工作的疾病。</w:t>
      </w:r>
    </w:p>
    <w:p w:rsidR="00174D41" w:rsidRPr="00174D41" w:rsidRDefault="00174D41" w:rsidP="00174D41">
      <w:pPr>
        <w:widowControl/>
        <w:spacing w:line="480" w:lineRule="auto"/>
        <w:ind w:firstLine="536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spacing w:val="-6"/>
          <w:kern w:val="0"/>
          <w:sz w:val="28"/>
          <w:szCs w:val="28"/>
        </w:rPr>
        <w:t>四、体检机构：由各级教师资格认定机构指定的医院负责体检。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五、体检要求</w:t>
      </w:r>
    </w:p>
    <w:p w:rsidR="00174D41" w:rsidRPr="00174D41" w:rsidRDefault="00174D41" w:rsidP="00174D41">
      <w:pPr>
        <w:widowControl/>
        <w:spacing w:line="480" w:lineRule="auto"/>
        <w:ind w:firstLine="552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spacing w:val="-2"/>
          <w:kern w:val="0"/>
          <w:sz w:val="28"/>
          <w:szCs w:val="28"/>
        </w:rPr>
        <w:lastRenderedPageBreak/>
        <w:t>1、各地、各高校要做好申请教师资格人员体检的宣传教育工作，主动协调安排体检的相关事宜、督促申请人员按时参加体检。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2、承担体检任务的医院要安排一名业务副院长负责体检工作，并选调政治思想好、工作责任心强、作风正派、业务水平高的各科医师、护士和工作人员组成体检队伍。人员安排要注意新老搭配和相对稳定。体检各环节的工作应在5个工作日内完成，遇有特殊情况要及时告知申请人员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3、体检前应组织全体检查人员认真学习本体检标准及办法，对检查人员进行必要的培训，制定相应的措施和奖惩制度。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4、体检过程中，体检表、检验单应由指定医院专人传递和集中保管，不得由申请人员自带。进行x光胸透时，要指定专人组织，排好顺序逐个对照检查，以防漏检或作弊。</w:t>
      </w:r>
    </w:p>
    <w:p w:rsidR="00174D41" w:rsidRPr="00174D41" w:rsidRDefault="00174D41" w:rsidP="00174D41">
      <w:pPr>
        <w:widowControl/>
        <w:spacing w:line="480" w:lineRule="auto"/>
        <w:ind w:firstLine="536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spacing w:val="-6"/>
          <w:kern w:val="0"/>
          <w:sz w:val="28"/>
          <w:szCs w:val="28"/>
        </w:rPr>
        <w:t>5、参加体检的各科医生对本科所检的项目负责。不要漏填或错填。发现阳性体征，一律如实记入体检表内，不得随意涂改。如确需更正的，应将</w:t>
      </w:r>
      <w:proofErr w:type="gramStart"/>
      <w:r w:rsidRPr="00174D41">
        <w:rPr>
          <w:rFonts w:ascii="宋体" w:eastAsia="宋体" w:hAnsi="宋体" w:cs="宋体"/>
          <w:color w:val="333333"/>
          <w:spacing w:val="-6"/>
          <w:kern w:val="0"/>
          <w:sz w:val="28"/>
          <w:szCs w:val="28"/>
        </w:rPr>
        <w:t>原结果</w:t>
      </w:r>
      <w:proofErr w:type="gramEnd"/>
      <w:r w:rsidRPr="00174D41">
        <w:rPr>
          <w:rFonts w:ascii="宋体" w:eastAsia="宋体" w:hAnsi="宋体" w:cs="宋体"/>
          <w:color w:val="333333"/>
          <w:spacing w:val="-6"/>
          <w:kern w:val="0"/>
          <w:sz w:val="28"/>
          <w:szCs w:val="28"/>
        </w:rPr>
        <w:t>划掉但要保证</w:t>
      </w:r>
      <w:proofErr w:type="gramStart"/>
      <w:r w:rsidRPr="00174D41">
        <w:rPr>
          <w:rFonts w:ascii="宋体" w:eastAsia="宋体" w:hAnsi="宋体" w:cs="宋体"/>
          <w:color w:val="333333"/>
          <w:spacing w:val="-6"/>
          <w:kern w:val="0"/>
          <w:sz w:val="28"/>
          <w:szCs w:val="28"/>
        </w:rPr>
        <w:t>原结果</w:t>
      </w:r>
      <w:proofErr w:type="gramEnd"/>
      <w:r w:rsidRPr="00174D41">
        <w:rPr>
          <w:rFonts w:ascii="宋体" w:eastAsia="宋体" w:hAnsi="宋体" w:cs="宋体"/>
          <w:color w:val="333333"/>
          <w:spacing w:val="-6"/>
          <w:kern w:val="0"/>
          <w:sz w:val="28"/>
          <w:szCs w:val="28"/>
        </w:rPr>
        <w:t>清晰可见，然后在右边写上更正的结论或数据，主检医生签名，并加盖体检医院公章，以示负责。疾病名称、化验结果体检结论，</w:t>
      </w:r>
      <w:proofErr w:type="gramStart"/>
      <w:r w:rsidRPr="00174D41">
        <w:rPr>
          <w:rFonts w:ascii="宋体" w:eastAsia="宋体" w:hAnsi="宋体" w:cs="宋体"/>
          <w:color w:val="333333"/>
          <w:spacing w:val="-6"/>
          <w:kern w:val="0"/>
          <w:sz w:val="28"/>
          <w:szCs w:val="28"/>
        </w:rPr>
        <w:t>均应用</w:t>
      </w:r>
      <w:proofErr w:type="gramEnd"/>
      <w:r w:rsidRPr="00174D41">
        <w:rPr>
          <w:rFonts w:ascii="宋体" w:eastAsia="宋体" w:hAnsi="宋体" w:cs="宋体"/>
          <w:color w:val="333333"/>
          <w:spacing w:val="-6"/>
          <w:kern w:val="0"/>
          <w:sz w:val="28"/>
          <w:szCs w:val="28"/>
        </w:rPr>
        <w:t>中文填写。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lastRenderedPageBreak/>
        <w:t>6、体检中如发现有疑难问题，</w:t>
      </w:r>
      <w:proofErr w:type="gramStart"/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应集体</w:t>
      </w:r>
      <w:proofErr w:type="gramEnd"/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会诊或进一步检查后再下结论。若因设备条件限制或会诊仍难判断者，到教师资格认定机构指定的医院复查。复查时，只限单科复查，并用原体检表。复查时要指派专人陪同，指定复查医院否定体检医院的诊断结论时，要在诊断证明书上详注复查结果。申请认定教师资格的人员自行取得的任何检查材料，均不得作为教师资格认定体检依据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7、体检工作人员要准备好当日检查所需器材、药液和试剂。器械应及时消毒，仪表要每日校正，试剂要保证其浓度，确保检查结果的准确。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8、负责医师及时综合各科检查结果，全面检查无误后作出“合格”或“不合格”的结论，填写在结论栏内。医院根据结论，对受检人员健康状况做出“合格”或“不合格”的意见，加盖公章，并通知教师资格认定机构领取体检表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9、承担体检任务的医院和医师要严格把关，不得弄虚作假。如有违反规定弄虚作假者，除申请人的体检结果无效外，取消体检医院的检查资格。</w:t>
      </w:r>
    </w:p>
    <w:p w:rsidR="00174D41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color w:val="333333"/>
          <w:kern w:val="0"/>
          <w:sz w:val="28"/>
          <w:szCs w:val="28"/>
        </w:rPr>
        <w:t>六、本办法自发文之日起执行。</w:t>
      </w:r>
    </w:p>
    <w:p w:rsidR="0056177D" w:rsidRPr="00174D41" w:rsidRDefault="00174D41" w:rsidP="00174D41">
      <w:pPr>
        <w:widowControl/>
        <w:spacing w:line="480" w:lineRule="auto"/>
        <w:ind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4D41">
        <w:rPr>
          <w:rFonts w:ascii="宋体" w:eastAsia="宋体" w:hAnsi="宋体" w:cs="宋体"/>
          <w:kern w:val="0"/>
          <w:sz w:val="18"/>
          <w:szCs w:val="18"/>
        </w:rPr>
        <w:t> </w:t>
      </w:r>
    </w:p>
    <w:sectPr w:rsidR="0056177D" w:rsidRPr="00174D41" w:rsidSect="0006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F"/>
    <w:rsid w:val="00003DFF"/>
    <w:rsid w:val="00067F16"/>
    <w:rsid w:val="00123215"/>
    <w:rsid w:val="00160055"/>
    <w:rsid w:val="00174D41"/>
    <w:rsid w:val="001904A3"/>
    <w:rsid w:val="001F1EA3"/>
    <w:rsid w:val="002E682A"/>
    <w:rsid w:val="003A72CF"/>
    <w:rsid w:val="003F589F"/>
    <w:rsid w:val="00423958"/>
    <w:rsid w:val="004543FA"/>
    <w:rsid w:val="004F1BEA"/>
    <w:rsid w:val="0056177D"/>
    <w:rsid w:val="006319C5"/>
    <w:rsid w:val="00650C94"/>
    <w:rsid w:val="007116BD"/>
    <w:rsid w:val="00906310"/>
    <w:rsid w:val="00A94AFB"/>
    <w:rsid w:val="00C3576C"/>
    <w:rsid w:val="00D22976"/>
    <w:rsid w:val="00D33769"/>
    <w:rsid w:val="00EE533A"/>
    <w:rsid w:val="00EF74CB"/>
    <w:rsid w:val="00F70808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C94"/>
  </w:style>
  <w:style w:type="paragraph" w:customStyle="1" w:styleId="s2">
    <w:name w:val="s2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65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35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7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7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1F1EA3"/>
  </w:style>
  <w:style w:type="character" w:styleId="a5">
    <w:name w:val="Strong"/>
    <w:basedOn w:val="a0"/>
    <w:uiPriority w:val="22"/>
    <w:qFormat/>
    <w:rsid w:val="00F70808"/>
    <w:rPr>
      <w:b/>
      <w:bCs/>
    </w:rPr>
  </w:style>
  <w:style w:type="paragraph" w:customStyle="1" w:styleId="x">
    <w:name w:val="x"/>
    <w:basedOn w:val="a"/>
    <w:rsid w:val="00D22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43FA"/>
    <w:rPr>
      <w:color w:val="0000FF"/>
      <w:u w:val="single"/>
    </w:rPr>
  </w:style>
  <w:style w:type="paragraph" w:customStyle="1" w:styleId="cjk">
    <w:name w:val="cjk"/>
    <w:basedOn w:val="a"/>
    <w:rsid w:val="00067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80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648584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5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1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492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65327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419">
          <w:marLeft w:val="480"/>
          <w:marRight w:val="48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249</Words>
  <Characters>1421</Characters>
  <Application>Microsoft Office Word</Application>
  <DocSecurity>0</DocSecurity>
  <Lines>11</Lines>
  <Paragraphs>3</Paragraphs>
  <ScaleCrop>false</ScaleCrop>
  <Company>微软中国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2019-08-22T09:17:00Z</dcterms:created>
  <dcterms:modified xsi:type="dcterms:W3CDTF">2019-08-22T09:17:00Z</dcterms:modified>
</cp:coreProperties>
</file>