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附件2</w:t>
      </w:r>
    </w:p>
    <w:p>
      <w:pPr>
        <w:tabs>
          <w:tab w:val="left" w:pos="3255"/>
        </w:tabs>
        <w:spacing w:line="460" w:lineRule="exact"/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44"/>
          <w:szCs w:val="44"/>
        </w:rPr>
        <w:t>体检须知及注意事项</w:t>
      </w:r>
    </w:p>
    <w:bookmarkEnd w:id="0"/>
    <w:p>
      <w:pPr>
        <w:tabs>
          <w:tab w:val="left" w:pos="3255"/>
        </w:tabs>
        <w:spacing w:line="400" w:lineRule="exact"/>
        <w:jc w:val="center"/>
        <w:rPr>
          <w:rFonts w:hint="eastAsia" w:ascii="黑体" w:hAnsi="黑体" w:eastAsia="黑体"/>
          <w:b/>
          <w:bCs/>
          <w:sz w:val="36"/>
          <w:szCs w:val="32"/>
        </w:rPr>
      </w:pPr>
    </w:p>
    <w:p>
      <w:pPr>
        <w:numPr>
          <w:ilvl w:val="0"/>
          <w:numId w:val="1"/>
        </w:numPr>
        <w:snapToGrid w:val="0"/>
        <w:spacing w:line="520" w:lineRule="exact"/>
        <w:rPr>
          <w:rFonts w:hint="eastAsia" w:ascii="黑体" w:hAnsi="黑体" w:eastAsia="黑体"/>
          <w:b/>
          <w:bCs/>
          <w:sz w:val="28"/>
        </w:rPr>
      </w:pPr>
      <w:r>
        <w:rPr>
          <w:rFonts w:hint="eastAsia" w:ascii="仿宋_GB2312" w:hAnsi="仿宋" w:eastAsia="仿宋_GB2312" w:cs="仿宋"/>
          <w:b/>
          <w:kern w:val="0"/>
          <w:sz w:val="32"/>
          <w:szCs w:val="32"/>
        </w:rPr>
        <w:t>体检前注意事项：</w:t>
      </w:r>
    </w:p>
    <w:p>
      <w:pPr>
        <w:numPr>
          <w:ilvl w:val="0"/>
          <w:numId w:val="2"/>
        </w:numPr>
        <w:snapToGrid w:val="0"/>
        <w:spacing w:line="520" w:lineRule="exact"/>
        <w:rPr>
          <w:rFonts w:hint="eastAsia" w:ascii="仿宋_GB2312" w:hAnsi="仿宋" w:eastAsia="仿宋_GB2312" w:cs="仿宋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体检前两天请保持正常饮食。</w:t>
      </w:r>
    </w:p>
    <w:p>
      <w:pPr>
        <w:snapToGrid w:val="0"/>
        <w:spacing w:line="520" w:lineRule="exact"/>
        <w:rPr>
          <w:rFonts w:hint="eastAsia" w:ascii="仿宋_GB2312" w:hAnsi="仿宋" w:eastAsia="仿宋_GB2312" w:cs="仿宋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2、体检前一天的晚餐，请勿食高脂、油腻及血性食物，也不宜饮酒，晚十点后请勿进食，体检当日抽血、留尿检前禁食禁水，腹部彩超前检查前，禁食，可饮水。</w:t>
      </w:r>
    </w:p>
    <w:p>
      <w:pPr>
        <w:numPr>
          <w:ilvl w:val="0"/>
          <w:numId w:val="1"/>
        </w:numPr>
        <w:snapToGrid w:val="0"/>
        <w:spacing w:line="520" w:lineRule="exact"/>
        <w:rPr>
          <w:rFonts w:hint="eastAsia" w:ascii="黑体" w:hAnsi="黑体" w:eastAsia="黑体"/>
          <w:sz w:val="28"/>
        </w:rPr>
      </w:pPr>
      <w:r>
        <w:rPr>
          <w:rFonts w:hint="eastAsia" w:ascii="仿宋_GB2312" w:hAnsi="仿宋" w:eastAsia="仿宋_GB2312" w:cs="仿宋"/>
          <w:b/>
          <w:kern w:val="0"/>
          <w:sz w:val="32"/>
          <w:szCs w:val="32"/>
        </w:rPr>
        <w:t>体检当日注意事项：</w:t>
      </w:r>
    </w:p>
    <w:p>
      <w:pPr>
        <w:snapToGrid w:val="0"/>
        <w:spacing w:line="520" w:lineRule="exact"/>
        <w:rPr>
          <w:rFonts w:ascii="仿宋_GB2312" w:hAnsi="仿宋" w:eastAsia="仿宋_GB2312" w:cs="仿宋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1、请携带本人身份证或护照等有效证件参加体检。</w:t>
      </w:r>
    </w:p>
    <w:p>
      <w:pPr>
        <w:snapToGrid w:val="0"/>
        <w:spacing w:line="520" w:lineRule="exact"/>
        <w:rPr>
          <w:rFonts w:ascii="仿宋_GB2312" w:hAnsi="仿宋" w:eastAsia="仿宋_GB2312" w:cs="仿宋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2、体检费用（需现金）男：154元/人，女：408元/人。</w:t>
      </w:r>
    </w:p>
    <w:p>
      <w:pPr>
        <w:snapToGrid w:val="0"/>
        <w:spacing w:line="520" w:lineRule="exact"/>
        <w:rPr>
          <w:rFonts w:ascii="仿宋_GB2312" w:hAnsi="仿宋" w:eastAsia="仿宋_GB2312" w:cs="仿宋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3、体检采血时间7：20-10:00。</w:t>
      </w:r>
    </w:p>
    <w:p>
      <w:pPr>
        <w:snapToGrid w:val="0"/>
        <w:spacing w:line="520" w:lineRule="exact"/>
        <w:rPr>
          <w:rFonts w:ascii="仿宋_GB2312" w:hAnsi="仿宋" w:eastAsia="仿宋_GB2312" w:cs="仿宋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4、体检当日请空腹前往。</w:t>
      </w:r>
    </w:p>
    <w:p>
      <w:pPr>
        <w:snapToGrid w:val="0"/>
        <w:spacing w:line="520" w:lineRule="exact"/>
        <w:rPr>
          <w:rFonts w:ascii="仿宋_GB2312" w:hAnsi="仿宋" w:eastAsia="仿宋_GB2312" w:cs="仿宋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5、请避免穿戴有金属饰品的衣物（包括连衣裙和连裤袜）。</w:t>
      </w:r>
    </w:p>
    <w:p>
      <w:pPr>
        <w:snapToGrid w:val="0"/>
        <w:spacing w:line="520" w:lineRule="exact"/>
        <w:rPr>
          <w:rFonts w:ascii="仿宋_GB2312" w:hAnsi="仿宋" w:eastAsia="仿宋_GB2312" w:cs="仿宋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6、全部项目检查完毕，请您将【体检项目总指引单】交予服务台。</w:t>
      </w:r>
    </w:p>
    <w:p>
      <w:pPr>
        <w:numPr>
          <w:ilvl w:val="0"/>
          <w:numId w:val="1"/>
        </w:numPr>
        <w:snapToGrid w:val="0"/>
        <w:spacing w:line="520" w:lineRule="exact"/>
        <w:rPr>
          <w:rFonts w:hint="eastAsia" w:ascii="黑体" w:hAnsi="黑体" w:eastAsia="黑体"/>
          <w:sz w:val="28"/>
        </w:rPr>
      </w:pPr>
      <w:r>
        <w:rPr>
          <w:rFonts w:hint="eastAsia" w:ascii="仿宋_GB2312" w:hAnsi="仿宋" w:eastAsia="仿宋_GB2312" w:cs="仿宋"/>
          <w:b/>
          <w:kern w:val="0"/>
          <w:sz w:val="32"/>
          <w:szCs w:val="32"/>
        </w:rPr>
        <w:t>体检温馨提示：</w:t>
      </w:r>
    </w:p>
    <w:p>
      <w:pPr>
        <w:snapToGrid w:val="0"/>
        <w:spacing w:line="520" w:lineRule="exact"/>
        <w:rPr>
          <w:rFonts w:hint="eastAsia" w:ascii="仿宋_GB2312" w:hAnsi="仿宋" w:eastAsia="仿宋_GB2312" w:cs="仿宋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1、以下检查应避开月经期：妇科检查、尿检等；同时请告知医护人员，在月经干净后3-7天安排补检。孕妇及放射线禁忌者不宜行X线检查。</w:t>
      </w:r>
    </w:p>
    <w:p>
      <w:pPr>
        <w:snapToGrid w:val="0"/>
        <w:spacing w:line="520" w:lineRule="exact"/>
        <w:rPr>
          <w:rFonts w:hint="eastAsia" w:ascii="仿宋_GB2312" w:hAnsi="仿宋" w:eastAsia="仿宋_GB2312" w:cs="仿宋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2、妇女行妇检及宫颈涂片检查者前一天禁行房事，勿行阴道冲洗或使用塞剂等。</w:t>
      </w:r>
    </w:p>
    <w:p>
      <w:pPr>
        <w:snapToGrid w:val="0"/>
        <w:spacing w:line="520" w:lineRule="exact"/>
        <w:rPr>
          <w:rFonts w:hint="eastAsia" w:ascii="仿宋_GB2312" w:hAnsi="仿宋" w:eastAsia="仿宋_GB2312" w:cs="仿宋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3、既往抽血若有晕针、晕血现象，请事先告知医生或护士，以便做好应急救治准备。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B8CF4"/>
    <w:multiLevelType w:val="singleLevel"/>
    <w:tmpl w:val="091B8CF4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505E3C92"/>
    <w:multiLevelType w:val="singleLevel"/>
    <w:tmpl w:val="505E3C92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713ABF"/>
    <w:rsid w:val="78713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2020-09-01T12:56:00Z</dcterms:created>
  <dc:creator>Administrator</dc:creator>
  <cp:lastModifiedBy>Administrator</cp:lastModifiedBy>
  <dcterms:modified xsi:type="dcterms:W3CDTF">2020-09-01T12:57:03Z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