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sz w:val="44"/>
          <w:szCs w:val="44"/>
          <w:u w:val="none"/>
        </w:rPr>
      </w:pPr>
      <w:r>
        <w:rPr>
          <w:rFonts w:hint="eastAsia" w:ascii="方正大标宋简体" w:hAnsi="方正大标宋简体" w:eastAsia="方正大标宋简体" w:cs="方正大标宋简体"/>
          <w:sz w:val="44"/>
          <w:szCs w:val="44"/>
          <w:u w:val="none"/>
        </w:rPr>
        <w:t>故城县关于202</w:t>
      </w:r>
      <w:r>
        <w:rPr>
          <w:rFonts w:hint="eastAsia" w:ascii="方正大标宋简体" w:hAnsi="方正大标宋简体" w:eastAsia="方正大标宋简体" w:cs="方正大标宋简体"/>
          <w:sz w:val="44"/>
          <w:szCs w:val="44"/>
          <w:u w:val="none"/>
          <w:lang w:val="en-US" w:eastAsia="zh-CN"/>
        </w:rPr>
        <w:t>1</w:t>
      </w:r>
      <w:r>
        <w:rPr>
          <w:rFonts w:hint="eastAsia" w:ascii="方正大标宋简体" w:hAnsi="方正大标宋简体" w:eastAsia="方正大标宋简体" w:cs="方正大标宋简体"/>
          <w:sz w:val="44"/>
          <w:szCs w:val="44"/>
          <w:u w:val="none"/>
        </w:rPr>
        <w:t>年公开招聘事业编制教师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公   告</w:t>
      </w:r>
    </w:p>
    <w:p>
      <w:pPr>
        <w:pStyle w:val="2"/>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为切实解决我县一线教师短缺问题，充实教师队伍，满足教育发展需要，经县委、县政府同意，拟公开招聘事业编制教师，现</w:t>
      </w:r>
      <w:r>
        <w:rPr>
          <w:rFonts w:hint="eastAsia" w:ascii="仿宋" w:hAnsi="仿宋" w:eastAsia="仿宋" w:cs="仿宋"/>
          <w:sz w:val="32"/>
          <w:szCs w:val="32"/>
          <w:lang w:eastAsia="zh-CN"/>
        </w:rPr>
        <w:t>就有关事项</w:t>
      </w:r>
      <w:r>
        <w:rPr>
          <w:rFonts w:hint="eastAsia" w:ascii="仿宋" w:hAnsi="仿宋" w:eastAsia="仿宋" w:cs="仿宋"/>
          <w:sz w:val="32"/>
          <w:szCs w:val="32"/>
        </w:rPr>
        <w:t>公告如下。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一、招聘原则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坚持“公开、平等、竞争、择优”的原则，按照德才兼备的用人标准，面向社会，公开招考，择优聘用。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u w:val="none"/>
          <w:lang w:eastAsia="zh-CN"/>
        </w:rPr>
      </w:pPr>
      <w:r>
        <w:rPr>
          <w:rFonts w:hint="eastAsia" w:ascii="黑体" w:hAnsi="黑体" w:eastAsia="黑体" w:cs="黑体"/>
          <w:b w:val="0"/>
          <w:bCs w:val="0"/>
          <w:sz w:val="32"/>
          <w:szCs w:val="32"/>
          <w:u w:val="none"/>
        </w:rPr>
        <w:t>二、招聘</w:t>
      </w:r>
      <w:r>
        <w:rPr>
          <w:rFonts w:hint="eastAsia" w:ascii="黑体" w:hAnsi="黑体" w:eastAsia="黑体" w:cs="黑体"/>
          <w:b w:val="0"/>
          <w:bCs w:val="0"/>
          <w:sz w:val="32"/>
          <w:szCs w:val="32"/>
          <w:u w:val="none"/>
          <w:lang w:eastAsia="zh-CN"/>
        </w:rPr>
        <w:t>岗位及人数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sz w:val="32"/>
          <w:szCs w:val="32"/>
        </w:rPr>
      </w:pPr>
      <w:r>
        <w:rPr>
          <w:rFonts w:hint="eastAsia" w:ascii="仿宋" w:hAnsi="仿宋" w:eastAsia="仿宋"/>
          <w:sz w:val="32"/>
          <w:szCs w:val="32"/>
        </w:rPr>
        <w:t>共招聘</w:t>
      </w:r>
      <w:r>
        <w:rPr>
          <w:rFonts w:hint="eastAsia" w:ascii="仿宋" w:hAnsi="仿宋" w:eastAsia="仿宋"/>
          <w:sz w:val="32"/>
          <w:szCs w:val="32"/>
          <w:lang w:eastAsia="zh-CN"/>
        </w:rPr>
        <w:t>事业编制</w:t>
      </w:r>
      <w:r>
        <w:rPr>
          <w:rFonts w:hint="eastAsia" w:ascii="仿宋" w:hAnsi="仿宋" w:eastAsia="仿宋"/>
          <w:sz w:val="32"/>
          <w:szCs w:val="32"/>
        </w:rPr>
        <w:t>教师120人，招聘岗位及人数详见《故城县</w:t>
      </w:r>
      <w:r>
        <w:rPr>
          <w:rFonts w:ascii="仿宋" w:hAnsi="仿宋" w:eastAsia="仿宋"/>
          <w:sz w:val="32"/>
          <w:szCs w:val="32"/>
        </w:rPr>
        <w:t>202</w:t>
      </w:r>
      <w:r>
        <w:rPr>
          <w:rFonts w:hint="eastAsia" w:ascii="仿宋" w:hAnsi="仿宋" w:eastAsia="仿宋"/>
          <w:sz w:val="32"/>
          <w:szCs w:val="32"/>
        </w:rPr>
        <w:t>1</w:t>
      </w:r>
      <w:r>
        <w:rPr>
          <w:rFonts w:ascii="仿宋" w:hAnsi="仿宋" w:eastAsia="仿宋"/>
          <w:sz w:val="32"/>
          <w:szCs w:val="32"/>
        </w:rPr>
        <w:t>年公开招聘事业编制</w:t>
      </w:r>
      <w:r>
        <w:rPr>
          <w:rFonts w:hint="eastAsia" w:ascii="仿宋" w:hAnsi="仿宋" w:eastAsia="仿宋"/>
          <w:sz w:val="32"/>
          <w:szCs w:val="32"/>
        </w:rPr>
        <w:t>教师岗位信息表》</w:t>
      </w:r>
      <w:r>
        <w:rPr>
          <w:rFonts w:hint="eastAsia" w:ascii="仿宋" w:hAnsi="仿宋" w:eastAsia="仿宋"/>
          <w:sz w:val="32"/>
          <w:szCs w:val="32"/>
          <w:lang w:val="en-US" w:eastAsia="zh-CN"/>
        </w:rPr>
        <w:t>(附件1）</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考生限报考一个岗位，对于报考两个及以上岗位的考生，取消报名资格。同一个岗位应聘人数与招聘人数之比不得低于2:1，达不到这一比例的，减少该岗位招聘人数直至符合比例要求。</w:t>
      </w:r>
    </w:p>
    <w:p>
      <w:pPr>
        <w:ind w:firstLine="640" w:firstLineChars="200"/>
        <w:rPr>
          <w:rFonts w:ascii="仿宋" w:hAnsi="仿宋" w:eastAsia="仿宋"/>
          <w:sz w:val="32"/>
          <w:szCs w:val="32"/>
        </w:rPr>
      </w:pPr>
      <w:r>
        <w:rPr>
          <w:rFonts w:hint="eastAsia" w:ascii="仿宋" w:hAnsi="仿宋" w:eastAsia="仿宋"/>
          <w:sz w:val="32"/>
          <w:szCs w:val="32"/>
          <w:lang w:eastAsia="zh-CN"/>
        </w:rPr>
        <w:t>（二）</w:t>
      </w:r>
      <w:r>
        <w:rPr>
          <w:rFonts w:hint="eastAsia" w:ascii="仿宋" w:hAnsi="仿宋" w:eastAsia="仿宋"/>
          <w:sz w:val="32"/>
          <w:szCs w:val="32"/>
        </w:rPr>
        <w:t>设置部分岗位定向招聘服务基层项目人员。服务基层项目人员是指：2021年度服务期满的“选聘高校毕业生到村任职工作（含2016年及以前选聘的任职3年以上、考核称职以上的在岗大学生村官)”</w:t>
      </w:r>
      <w:r>
        <w:rPr>
          <w:rFonts w:hint="eastAsia" w:ascii="仿宋" w:hAnsi="仿宋" w:eastAsia="仿宋"/>
          <w:sz w:val="32"/>
          <w:szCs w:val="32"/>
          <w:lang w:eastAsia="zh-CN"/>
        </w:rPr>
        <w:t>人员、</w:t>
      </w:r>
      <w:r>
        <w:rPr>
          <w:rFonts w:hint="eastAsia" w:ascii="仿宋" w:hAnsi="仿宋" w:eastAsia="仿宋"/>
          <w:sz w:val="32"/>
          <w:szCs w:val="32"/>
        </w:rPr>
        <w:t>“三支一扶计划”人员、“大学生志愿服务西部计划”人员。开考比例不受报名人数限制。定向岗位无人报名或报名者未达到录取条件，则转为普通岗位使用。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sz w:val="32"/>
          <w:szCs w:val="32"/>
          <w:lang w:eastAsia="zh-CN"/>
        </w:rPr>
        <w:t>（三）</w:t>
      </w:r>
      <w:r>
        <w:rPr>
          <w:rFonts w:hint="eastAsia" w:ascii="仿宋" w:hAnsi="仿宋" w:eastAsia="仿宋"/>
          <w:sz w:val="32"/>
          <w:szCs w:val="32"/>
        </w:rPr>
        <w:t>最后招录结果若达不到120人，未完成指标由县公开招聘事业编制教师领导小组统筹安排继续向社会公开招聘。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三、招聘对象和基本条件</w:t>
      </w:r>
    </w:p>
    <w:p>
      <w:pPr>
        <w:ind w:firstLine="640" w:firstLineChars="200"/>
        <w:rPr>
          <w:rFonts w:ascii="仿宋" w:hAnsi="仿宋" w:eastAsia="仿宋"/>
          <w:sz w:val="32"/>
          <w:szCs w:val="32"/>
        </w:rPr>
      </w:pPr>
      <w:r>
        <w:rPr>
          <w:rFonts w:hint="eastAsia" w:ascii="仿宋" w:hAnsi="仿宋" w:eastAsia="仿宋"/>
          <w:sz w:val="32"/>
          <w:szCs w:val="32"/>
        </w:rPr>
        <w:t>1、具有中华人民共和国国籍。</w:t>
      </w:r>
    </w:p>
    <w:p>
      <w:pPr>
        <w:widowControl/>
        <w:ind w:firstLine="640" w:firstLineChars="200"/>
        <w:jc w:val="left"/>
        <w:rPr>
          <w:rFonts w:hint="eastAsia" w:ascii="仿宋" w:hAnsi="仿宋" w:eastAsia="仿宋" w:cs="仿宋"/>
          <w:color w:val="000000"/>
          <w:kern w:val="0"/>
          <w:sz w:val="32"/>
          <w:szCs w:val="32"/>
          <w:lang w:bidi="ar"/>
        </w:rPr>
      </w:pPr>
      <w:r>
        <w:rPr>
          <w:rFonts w:hint="eastAsia" w:ascii="仿宋" w:hAnsi="仿宋" w:eastAsia="仿宋"/>
          <w:sz w:val="32"/>
          <w:szCs w:val="32"/>
        </w:rPr>
        <w:t>2、拥护党的领导，遵守宪法和法律，热爱教育事业，具有良好的品行和职业道德。</w:t>
      </w:r>
      <w:r>
        <w:rPr>
          <w:rFonts w:ascii="仿宋" w:hAnsi="仿宋" w:eastAsia="仿宋" w:cs="仿宋"/>
          <w:color w:val="000000"/>
          <w:kern w:val="0"/>
          <w:sz w:val="32"/>
          <w:szCs w:val="32"/>
          <w:lang w:bidi="ar"/>
        </w:rPr>
        <w:t>符合《教师法》</w:t>
      </w:r>
      <w:r>
        <w:rPr>
          <w:rFonts w:hint="eastAsia" w:ascii="仿宋" w:hAnsi="仿宋" w:eastAsia="仿宋" w:cs="仿宋"/>
          <w:color w:val="000000"/>
          <w:kern w:val="0"/>
          <w:sz w:val="32"/>
          <w:szCs w:val="32"/>
          <w:lang w:eastAsia="zh-CN" w:bidi="ar"/>
        </w:rPr>
        <w:t>、</w:t>
      </w:r>
      <w:bookmarkStart w:id="0" w:name="_GoBack"/>
      <w:bookmarkEnd w:id="0"/>
      <w:r>
        <w:rPr>
          <w:rFonts w:ascii="仿宋" w:hAnsi="仿宋" w:eastAsia="仿宋" w:cs="仿宋"/>
          <w:color w:val="000000"/>
          <w:kern w:val="0"/>
          <w:sz w:val="32"/>
          <w:szCs w:val="32"/>
          <w:lang w:bidi="ar"/>
        </w:rPr>
        <w:t>《教师资格条例》等法律法规规定的身</w:t>
      </w:r>
      <w:r>
        <w:rPr>
          <w:rFonts w:hint="eastAsia" w:ascii="仿宋" w:hAnsi="仿宋" w:eastAsia="仿宋" w:cs="仿宋"/>
          <w:color w:val="000000"/>
          <w:kern w:val="0"/>
          <w:sz w:val="32"/>
          <w:szCs w:val="32"/>
          <w:lang w:bidi="ar"/>
        </w:rPr>
        <w:t>体条件和心理条件。符合新时代中小学、幼儿园教师职业行为十项准则要求，无刑事犯罪记录和其他不得聘用的违法记录。</w:t>
      </w:r>
    </w:p>
    <w:p>
      <w:pPr>
        <w:widowControl/>
        <w:ind w:firstLine="640" w:firstLineChars="200"/>
        <w:jc w:val="left"/>
        <w:rPr>
          <w:rFonts w:ascii="仿宋" w:hAnsi="仿宋" w:eastAsia="仿宋"/>
          <w:sz w:val="32"/>
          <w:szCs w:val="32"/>
        </w:rPr>
      </w:pPr>
      <w:r>
        <w:rPr>
          <w:rFonts w:hint="eastAsia" w:ascii="仿宋" w:hAnsi="仿宋" w:eastAsia="仿宋" w:cs="仿宋"/>
          <w:color w:val="000000"/>
          <w:kern w:val="0"/>
          <w:sz w:val="32"/>
          <w:szCs w:val="32"/>
          <w:lang w:val="en-US" w:eastAsia="zh-CN" w:bidi="ar"/>
        </w:rPr>
        <w:t>3、</w:t>
      </w:r>
      <w:r>
        <w:rPr>
          <w:rFonts w:hint="eastAsia" w:ascii="仿宋" w:hAnsi="仿宋" w:eastAsia="仿宋" w:cs="仿宋"/>
          <w:sz w:val="32"/>
          <w:szCs w:val="32"/>
        </w:rPr>
        <w:t>往届毕业生考生限衡水市户籍。户籍登记日期</w:t>
      </w:r>
      <w:r>
        <w:rPr>
          <w:rFonts w:hint="eastAsia" w:ascii="仿宋" w:hAnsi="仿宋" w:eastAsia="仿宋" w:cs="仿宋"/>
          <w:sz w:val="32"/>
          <w:szCs w:val="32"/>
          <w:lang w:eastAsia="zh-CN"/>
        </w:rPr>
        <w:t>截止</w:t>
      </w:r>
      <w:r>
        <w:rPr>
          <w:rFonts w:hint="eastAsia" w:ascii="仿宋" w:hAnsi="仿宋" w:eastAsia="仿宋" w:cs="仿宋"/>
          <w:sz w:val="32"/>
          <w:szCs w:val="32"/>
          <w:lang w:val="en-US" w:eastAsia="zh-CN"/>
        </w:rPr>
        <w:t>2021年9月30日</w:t>
      </w:r>
      <w:r>
        <w:rPr>
          <w:rFonts w:hint="eastAsia" w:ascii="仿宋" w:hAnsi="仿宋" w:eastAsia="仿宋" w:cs="仿宋"/>
          <w:sz w:val="32"/>
          <w:szCs w:val="32"/>
        </w:rPr>
        <w:t>前有效。全日制应届高校毕业生不限制户籍。</w:t>
      </w:r>
      <w:r>
        <w:rPr>
          <w:rFonts w:hint="eastAsia" w:ascii="仿宋" w:hAnsi="仿宋" w:eastAsia="仿宋" w:cs="仿宋"/>
          <w:color w:val="000000"/>
          <w:kern w:val="0"/>
          <w:sz w:val="32"/>
          <w:szCs w:val="32"/>
          <w:lang w:bidi="ar"/>
        </w:rPr>
        <w:t xml:space="preserve"> </w:t>
      </w:r>
    </w:p>
    <w:p>
      <w:pPr>
        <w:ind w:firstLine="640" w:firstLineChars="200"/>
        <w:rPr>
          <w:rFonts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、考生年龄35周岁</w:t>
      </w:r>
      <w:r>
        <w:rPr>
          <w:rFonts w:hint="eastAsia" w:ascii="仿宋" w:hAnsi="仿宋" w:eastAsia="仿宋"/>
          <w:sz w:val="32"/>
          <w:szCs w:val="32"/>
          <w:lang w:eastAsia="zh-CN"/>
        </w:rPr>
        <w:t>及</w:t>
      </w:r>
      <w:r>
        <w:rPr>
          <w:rFonts w:hint="eastAsia" w:ascii="仿宋" w:hAnsi="仿宋" w:eastAsia="仿宋"/>
          <w:sz w:val="32"/>
          <w:szCs w:val="32"/>
        </w:rPr>
        <w:t>以下（1986年</w:t>
      </w:r>
      <w:r>
        <w:rPr>
          <w:rFonts w:hint="eastAsia" w:ascii="仿宋" w:hAnsi="仿宋" w:eastAsia="仿宋"/>
          <w:sz w:val="32"/>
          <w:szCs w:val="32"/>
          <w:lang w:val="en-US" w:eastAsia="zh-CN"/>
        </w:rPr>
        <w:t>9月30</w:t>
      </w:r>
      <w:r>
        <w:rPr>
          <w:rFonts w:hint="eastAsia" w:ascii="仿宋" w:hAnsi="仿宋" w:eastAsia="仿宋"/>
          <w:sz w:val="32"/>
          <w:szCs w:val="32"/>
        </w:rPr>
        <w:t>日及以后出生）。</w:t>
      </w:r>
    </w:p>
    <w:p>
      <w:pPr>
        <w:ind w:firstLine="640" w:firstLineChars="200"/>
      </w:pPr>
      <w:r>
        <w:rPr>
          <w:rFonts w:hint="eastAsia" w:ascii="仿宋" w:hAnsi="仿宋" w:eastAsia="仿宋"/>
          <w:sz w:val="32"/>
          <w:szCs w:val="32"/>
          <w:lang w:val="en-US" w:eastAsia="zh-CN"/>
        </w:rPr>
        <w:t>5</w:t>
      </w:r>
      <w:r>
        <w:rPr>
          <w:rFonts w:hint="eastAsia" w:ascii="仿宋" w:hAnsi="仿宋" w:eastAsia="仿宋"/>
          <w:sz w:val="32"/>
          <w:szCs w:val="32"/>
        </w:rPr>
        <w:t>、学历及专业：报考中学教师</w:t>
      </w:r>
      <w:r>
        <w:rPr>
          <w:rFonts w:hint="eastAsia" w:ascii="仿宋" w:hAnsi="仿宋" w:eastAsia="仿宋"/>
          <w:sz w:val="32"/>
          <w:szCs w:val="32"/>
          <w:lang w:eastAsia="zh-CN"/>
        </w:rPr>
        <w:t>、职业学校教师</w:t>
      </w:r>
      <w:r>
        <w:rPr>
          <w:rFonts w:hint="eastAsia" w:ascii="仿宋" w:hAnsi="仿宋" w:eastAsia="仿宋"/>
          <w:sz w:val="32"/>
          <w:szCs w:val="32"/>
        </w:rPr>
        <w:t>岗位</w:t>
      </w:r>
      <w:r>
        <w:rPr>
          <w:rFonts w:hint="eastAsia" w:ascii="仿宋" w:hAnsi="仿宋" w:eastAsia="仿宋"/>
          <w:sz w:val="32"/>
          <w:szCs w:val="32"/>
          <w:lang w:eastAsia="zh-CN"/>
        </w:rPr>
        <w:t>的</w:t>
      </w:r>
      <w:r>
        <w:rPr>
          <w:rFonts w:hint="eastAsia" w:ascii="仿宋" w:hAnsi="仿宋" w:eastAsia="仿宋"/>
          <w:sz w:val="32"/>
          <w:szCs w:val="32"/>
        </w:rPr>
        <w:t>考生必须具有本科及以上学历；报考小学、学前教育教师岗位</w:t>
      </w:r>
      <w:r>
        <w:rPr>
          <w:rFonts w:hint="eastAsia" w:ascii="仿宋" w:hAnsi="仿宋" w:eastAsia="仿宋"/>
          <w:sz w:val="32"/>
          <w:szCs w:val="32"/>
          <w:lang w:eastAsia="zh-CN"/>
        </w:rPr>
        <w:t>的</w:t>
      </w:r>
      <w:r>
        <w:rPr>
          <w:rFonts w:hint="eastAsia" w:ascii="仿宋" w:hAnsi="仿宋" w:eastAsia="仿宋"/>
          <w:sz w:val="32"/>
          <w:szCs w:val="32"/>
        </w:rPr>
        <w:t>考生必须具有专科及以上学历。报考职业学校</w:t>
      </w:r>
      <w:r>
        <w:rPr>
          <w:rFonts w:hint="eastAsia" w:ascii="仿宋" w:hAnsi="仿宋" w:eastAsia="仿宋"/>
          <w:sz w:val="32"/>
          <w:szCs w:val="32"/>
          <w:lang w:eastAsia="zh-CN"/>
        </w:rPr>
        <w:t>教师</w:t>
      </w:r>
      <w:r>
        <w:rPr>
          <w:rFonts w:hint="eastAsia" w:ascii="仿宋" w:hAnsi="仿宋" w:eastAsia="仿宋"/>
          <w:sz w:val="32"/>
          <w:szCs w:val="32"/>
        </w:rPr>
        <w:t>岗位的考生所学专业须与应聘岗位相同或相近，报考学前教育</w:t>
      </w:r>
      <w:r>
        <w:rPr>
          <w:rFonts w:hint="eastAsia" w:ascii="仿宋" w:hAnsi="仿宋" w:eastAsia="仿宋"/>
          <w:sz w:val="32"/>
          <w:szCs w:val="32"/>
          <w:lang w:eastAsia="zh-CN"/>
        </w:rPr>
        <w:t>教师</w:t>
      </w:r>
      <w:r>
        <w:rPr>
          <w:rFonts w:hint="eastAsia" w:ascii="仿宋" w:hAnsi="仿宋" w:eastAsia="仿宋"/>
          <w:sz w:val="32"/>
          <w:szCs w:val="32"/>
        </w:rPr>
        <w:t>岗位</w:t>
      </w:r>
      <w:r>
        <w:rPr>
          <w:rFonts w:hint="eastAsia" w:ascii="仿宋" w:hAnsi="仿宋" w:eastAsia="仿宋"/>
          <w:sz w:val="32"/>
          <w:szCs w:val="32"/>
          <w:lang w:eastAsia="zh-CN"/>
        </w:rPr>
        <w:t>的</w:t>
      </w:r>
      <w:r>
        <w:rPr>
          <w:rFonts w:hint="eastAsia" w:ascii="仿宋" w:hAnsi="仿宋" w:eastAsia="仿宋"/>
          <w:sz w:val="32"/>
          <w:szCs w:val="32"/>
        </w:rPr>
        <w:t>考生所学专业须为学前教育或早期教育专业，其他岗位不限专业。</w:t>
      </w:r>
    </w:p>
    <w:p>
      <w:pPr>
        <w:widowControl/>
        <w:ind w:firstLine="640" w:firstLineChars="200"/>
        <w:jc w:val="left"/>
        <w:rPr>
          <w:rFonts w:ascii="仿宋" w:hAnsi="仿宋" w:eastAsia="仿宋" w:cs="仿宋"/>
          <w:color w:val="000000"/>
          <w:kern w:val="0"/>
          <w:sz w:val="32"/>
          <w:szCs w:val="32"/>
          <w:lang w:bidi="ar"/>
        </w:rPr>
      </w:pPr>
      <w:r>
        <w:rPr>
          <w:rFonts w:hint="eastAsia" w:ascii="仿宋" w:hAnsi="仿宋" w:eastAsia="仿宋"/>
          <w:sz w:val="32"/>
          <w:szCs w:val="32"/>
          <w:lang w:val="en-US" w:eastAsia="zh-CN"/>
        </w:rPr>
        <w:t>6</w:t>
      </w:r>
      <w:r>
        <w:rPr>
          <w:rFonts w:hint="eastAsia" w:ascii="仿宋" w:hAnsi="仿宋" w:eastAsia="仿宋"/>
          <w:sz w:val="32"/>
          <w:szCs w:val="32"/>
        </w:rPr>
        <w:t>、教师资格证书。报考</w:t>
      </w:r>
      <w:r>
        <w:rPr>
          <w:rFonts w:hint="eastAsia" w:ascii="仿宋" w:hAnsi="仿宋" w:eastAsia="仿宋" w:cs="仿宋"/>
          <w:color w:val="000000"/>
          <w:kern w:val="0"/>
          <w:sz w:val="32"/>
          <w:szCs w:val="32"/>
          <w:lang w:bidi="ar"/>
        </w:rPr>
        <w:t>高中</w:t>
      </w:r>
      <w:r>
        <w:rPr>
          <w:rFonts w:hint="eastAsia" w:ascii="仿宋" w:hAnsi="仿宋" w:eastAsia="仿宋" w:cs="仿宋"/>
          <w:color w:val="000000"/>
          <w:kern w:val="0"/>
          <w:sz w:val="32"/>
          <w:szCs w:val="32"/>
          <w:lang w:eastAsia="zh-CN" w:bidi="ar"/>
        </w:rPr>
        <w:t>教师</w:t>
      </w:r>
      <w:r>
        <w:rPr>
          <w:rFonts w:ascii="仿宋" w:hAnsi="仿宋" w:eastAsia="仿宋" w:cs="仿宋"/>
          <w:color w:val="000000"/>
          <w:kern w:val="0"/>
          <w:sz w:val="32"/>
          <w:szCs w:val="32"/>
          <w:lang w:bidi="ar"/>
        </w:rPr>
        <w:t>岗位</w:t>
      </w:r>
      <w:r>
        <w:rPr>
          <w:rFonts w:hint="eastAsia" w:ascii="仿宋" w:hAnsi="仿宋" w:eastAsia="仿宋" w:cs="仿宋"/>
          <w:color w:val="000000"/>
          <w:kern w:val="0"/>
          <w:sz w:val="32"/>
          <w:szCs w:val="32"/>
          <w:lang w:eastAsia="zh-CN" w:bidi="ar"/>
        </w:rPr>
        <w:t>的考生</w:t>
      </w:r>
      <w:r>
        <w:rPr>
          <w:rFonts w:ascii="仿宋" w:hAnsi="仿宋" w:eastAsia="仿宋" w:cs="仿宋"/>
          <w:color w:val="000000"/>
          <w:kern w:val="0"/>
          <w:sz w:val="32"/>
          <w:szCs w:val="32"/>
          <w:lang w:bidi="ar"/>
        </w:rPr>
        <w:t>，须具有</w:t>
      </w:r>
      <w:r>
        <w:rPr>
          <w:rFonts w:hint="eastAsia" w:ascii="仿宋" w:hAnsi="仿宋" w:eastAsia="仿宋" w:cs="仿宋"/>
          <w:color w:val="000000"/>
          <w:kern w:val="0"/>
          <w:sz w:val="32"/>
          <w:szCs w:val="32"/>
          <w:lang w:bidi="ar"/>
        </w:rPr>
        <w:t>高级中</w:t>
      </w:r>
      <w:r>
        <w:rPr>
          <w:rFonts w:ascii="仿宋" w:hAnsi="仿宋" w:eastAsia="仿宋" w:cs="仿宋"/>
          <w:color w:val="000000"/>
          <w:kern w:val="0"/>
          <w:sz w:val="32"/>
          <w:szCs w:val="32"/>
          <w:lang w:bidi="ar"/>
        </w:rPr>
        <w:t>学教师资格证书</w:t>
      </w:r>
      <w:r>
        <w:rPr>
          <w:rFonts w:hint="eastAsia" w:ascii="仿宋" w:hAnsi="仿宋" w:eastAsia="仿宋" w:cs="仿宋"/>
          <w:color w:val="000000"/>
          <w:kern w:val="0"/>
          <w:sz w:val="32"/>
          <w:szCs w:val="32"/>
          <w:lang w:bidi="ar"/>
        </w:rPr>
        <w:t>；</w:t>
      </w:r>
      <w:r>
        <w:rPr>
          <w:rFonts w:hint="eastAsia" w:ascii="仿宋" w:hAnsi="仿宋" w:eastAsia="仿宋"/>
          <w:sz w:val="32"/>
          <w:szCs w:val="32"/>
        </w:rPr>
        <w:t>报考</w:t>
      </w:r>
      <w:r>
        <w:rPr>
          <w:rFonts w:hint="eastAsia" w:ascii="仿宋" w:hAnsi="仿宋" w:eastAsia="仿宋" w:cs="仿宋"/>
          <w:color w:val="000000"/>
          <w:kern w:val="0"/>
          <w:sz w:val="32"/>
          <w:szCs w:val="32"/>
          <w:lang w:bidi="ar"/>
        </w:rPr>
        <w:t>初中</w:t>
      </w:r>
      <w:r>
        <w:rPr>
          <w:rFonts w:hint="eastAsia" w:ascii="仿宋" w:hAnsi="仿宋" w:eastAsia="仿宋" w:cs="仿宋"/>
          <w:color w:val="000000"/>
          <w:kern w:val="0"/>
          <w:sz w:val="32"/>
          <w:szCs w:val="32"/>
          <w:lang w:eastAsia="zh-CN" w:bidi="ar"/>
        </w:rPr>
        <w:t>教师</w:t>
      </w:r>
      <w:r>
        <w:rPr>
          <w:rFonts w:hint="eastAsia" w:ascii="仿宋" w:hAnsi="仿宋" w:eastAsia="仿宋" w:cs="仿宋"/>
          <w:color w:val="000000"/>
          <w:kern w:val="0"/>
          <w:sz w:val="32"/>
          <w:szCs w:val="32"/>
          <w:lang w:bidi="ar"/>
        </w:rPr>
        <w:t>岗位</w:t>
      </w:r>
      <w:r>
        <w:rPr>
          <w:rFonts w:hint="eastAsia" w:ascii="仿宋" w:hAnsi="仿宋" w:eastAsia="仿宋" w:cs="仿宋"/>
          <w:color w:val="000000"/>
          <w:kern w:val="0"/>
          <w:sz w:val="32"/>
          <w:szCs w:val="32"/>
          <w:lang w:eastAsia="zh-CN" w:bidi="ar"/>
        </w:rPr>
        <w:t>的考生</w:t>
      </w:r>
      <w:r>
        <w:rPr>
          <w:rFonts w:hint="eastAsia" w:ascii="仿宋" w:hAnsi="仿宋" w:eastAsia="仿宋" w:cs="仿宋"/>
          <w:color w:val="000000"/>
          <w:kern w:val="0"/>
          <w:sz w:val="32"/>
          <w:szCs w:val="32"/>
          <w:lang w:bidi="ar"/>
        </w:rPr>
        <w:t>，须具有初级或高级中</w:t>
      </w:r>
      <w:r>
        <w:rPr>
          <w:rFonts w:hint="eastAsia" w:ascii="仿宋" w:hAnsi="仿宋" w:eastAsia="仿宋" w:cs="仿宋"/>
          <w:color w:val="000000"/>
          <w:kern w:val="0"/>
          <w:sz w:val="32"/>
          <w:szCs w:val="32"/>
          <w:lang w:eastAsia="zh-CN" w:bidi="ar"/>
        </w:rPr>
        <w:t>学</w:t>
      </w:r>
      <w:r>
        <w:rPr>
          <w:rFonts w:hint="eastAsia" w:ascii="仿宋" w:hAnsi="仿宋" w:eastAsia="仿宋" w:cs="仿宋"/>
          <w:color w:val="000000"/>
          <w:kern w:val="0"/>
          <w:sz w:val="32"/>
          <w:szCs w:val="32"/>
          <w:lang w:bidi="ar"/>
        </w:rPr>
        <w:t>教师资格证书；</w:t>
      </w:r>
      <w:r>
        <w:rPr>
          <w:rFonts w:hint="eastAsia" w:ascii="仿宋" w:hAnsi="仿宋" w:eastAsia="仿宋"/>
          <w:sz w:val="32"/>
          <w:szCs w:val="32"/>
        </w:rPr>
        <w:t>报考</w:t>
      </w:r>
      <w:r>
        <w:rPr>
          <w:rFonts w:hint="eastAsia" w:ascii="仿宋" w:hAnsi="仿宋" w:eastAsia="仿宋" w:cs="仿宋"/>
          <w:color w:val="000000"/>
          <w:kern w:val="0"/>
          <w:sz w:val="32"/>
          <w:szCs w:val="32"/>
          <w:lang w:bidi="ar"/>
        </w:rPr>
        <w:t>小学</w:t>
      </w:r>
      <w:r>
        <w:rPr>
          <w:rFonts w:hint="eastAsia" w:ascii="仿宋" w:hAnsi="仿宋" w:eastAsia="仿宋" w:cs="仿宋"/>
          <w:color w:val="000000"/>
          <w:kern w:val="0"/>
          <w:sz w:val="32"/>
          <w:szCs w:val="32"/>
          <w:lang w:eastAsia="zh-CN" w:bidi="ar"/>
        </w:rPr>
        <w:t>教师</w:t>
      </w:r>
      <w:r>
        <w:rPr>
          <w:rFonts w:hint="eastAsia" w:ascii="仿宋" w:hAnsi="仿宋" w:eastAsia="仿宋" w:cs="仿宋"/>
          <w:color w:val="000000"/>
          <w:kern w:val="0"/>
          <w:sz w:val="32"/>
          <w:szCs w:val="32"/>
          <w:lang w:bidi="ar"/>
        </w:rPr>
        <w:t>岗位</w:t>
      </w:r>
      <w:r>
        <w:rPr>
          <w:rFonts w:hint="eastAsia" w:ascii="仿宋" w:hAnsi="仿宋" w:eastAsia="仿宋" w:cs="仿宋"/>
          <w:color w:val="000000"/>
          <w:kern w:val="0"/>
          <w:sz w:val="32"/>
          <w:szCs w:val="32"/>
          <w:lang w:eastAsia="zh-CN" w:bidi="ar"/>
        </w:rPr>
        <w:t>的考生</w:t>
      </w:r>
      <w:r>
        <w:rPr>
          <w:rFonts w:hint="eastAsia" w:ascii="仿宋" w:hAnsi="仿宋" w:eastAsia="仿宋" w:cs="仿宋"/>
          <w:color w:val="000000"/>
          <w:kern w:val="0"/>
          <w:sz w:val="32"/>
          <w:szCs w:val="32"/>
          <w:lang w:bidi="ar"/>
        </w:rPr>
        <w:t>，须具有小学或初级、高级中学教师资格证书；</w:t>
      </w:r>
      <w:r>
        <w:rPr>
          <w:rFonts w:hint="eastAsia" w:ascii="仿宋" w:hAnsi="仿宋" w:eastAsia="仿宋"/>
          <w:sz w:val="32"/>
          <w:szCs w:val="32"/>
        </w:rPr>
        <w:t>报考</w:t>
      </w:r>
      <w:r>
        <w:rPr>
          <w:rFonts w:hint="eastAsia" w:ascii="仿宋" w:hAnsi="仿宋" w:eastAsia="仿宋" w:cs="仿宋"/>
          <w:color w:val="000000"/>
          <w:kern w:val="0"/>
          <w:sz w:val="32"/>
          <w:szCs w:val="32"/>
          <w:lang w:bidi="ar"/>
        </w:rPr>
        <w:t>学前教育</w:t>
      </w:r>
      <w:r>
        <w:rPr>
          <w:rFonts w:hint="eastAsia" w:ascii="仿宋" w:hAnsi="仿宋" w:eastAsia="仿宋" w:cs="仿宋"/>
          <w:color w:val="000000"/>
          <w:kern w:val="0"/>
          <w:sz w:val="32"/>
          <w:szCs w:val="32"/>
          <w:lang w:eastAsia="zh-CN" w:bidi="ar"/>
        </w:rPr>
        <w:t>教师</w:t>
      </w:r>
      <w:r>
        <w:rPr>
          <w:rFonts w:hint="eastAsia" w:ascii="仿宋" w:hAnsi="仿宋" w:eastAsia="仿宋" w:cs="仿宋"/>
          <w:color w:val="000000"/>
          <w:kern w:val="0"/>
          <w:sz w:val="32"/>
          <w:szCs w:val="32"/>
          <w:lang w:bidi="ar"/>
        </w:rPr>
        <w:t>岗位</w:t>
      </w:r>
      <w:r>
        <w:rPr>
          <w:rFonts w:hint="eastAsia" w:ascii="仿宋" w:hAnsi="仿宋" w:eastAsia="仿宋" w:cs="仿宋"/>
          <w:color w:val="000000"/>
          <w:kern w:val="0"/>
          <w:sz w:val="32"/>
          <w:szCs w:val="32"/>
          <w:lang w:eastAsia="zh-CN" w:bidi="ar"/>
        </w:rPr>
        <w:t>的考生</w:t>
      </w:r>
      <w:r>
        <w:rPr>
          <w:rFonts w:hint="eastAsia" w:ascii="仿宋" w:hAnsi="仿宋" w:eastAsia="仿宋" w:cs="仿宋"/>
          <w:color w:val="000000"/>
          <w:kern w:val="0"/>
          <w:sz w:val="32"/>
          <w:szCs w:val="32"/>
          <w:lang w:bidi="ar"/>
        </w:rPr>
        <w:t>，须具有学前教育教师资格证书；</w:t>
      </w:r>
      <w:r>
        <w:rPr>
          <w:rFonts w:hint="eastAsia" w:ascii="仿宋" w:hAnsi="仿宋" w:eastAsia="仿宋"/>
          <w:sz w:val="32"/>
          <w:szCs w:val="32"/>
        </w:rPr>
        <w:t>报考</w:t>
      </w:r>
      <w:r>
        <w:rPr>
          <w:rFonts w:hint="eastAsia" w:ascii="仿宋" w:hAnsi="仿宋" w:eastAsia="仿宋" w:cs="仿宋"/>
          <w:color w:val="000000"/>
          <w:kern w:val="0"/>
          <w:sz w:val="32"/>
          <w:szCs w:val="32"/>
          <w:lang w:bidi="ar"/>
        </w:rPr>
        <w:t>职业学校</w:t>
      </w:r>
      <w:r>
        <w:rPr>
          <w:rFonts w:hint="eastAsia" w:ascii="仿宋" w:hAnsi="仿宋" w:eastAsia="仿宋" w:cs="仿宋"/>
          <w:color w:val="000000"/>
          <w:kern w:val="0"/>
          <w:sz w:val="32"/>
          <w:szCs w:val="32"/>
          <w:lang w:eastAsia="zh-CN" w:bidi="ar"/>
        </w:rPr>
        <w:t>教师</w:t>
      </w:r>
      <w:r>
        <w:rPr>
          <w:rFonts w:hint="eastAsia" w:ascii="仿宋" w:hAnsi="仿宋" w:eastAsia="仿宋" w:cs="仿宋"/>
          <w:color w:val="000000"/>
          <w:kern w:val="0"/>
          <w:sz w:val="32"/>
          <w:szCs w:val="32"/>
          <w:lang w:bidi="ar"/>
        </w:rPr>
        <w:t>岗位</w:t>
      </w:r>
      <w:r>
        <w:rPr>
          <w:rFonts w:hint="eastAsia" w:ascii="仿宋" w:hAnsi="仿宋" w:eastAsia="仿宋" w:cs="仿宋"/>
          <w:color w:val="000000"/>
          <w:kern w:val="0"/>
          <w:sz w:val="32"/>
          <w:szCs w:val="32"/>
          <w:lang w:eastAsia="zh-CN" w:bidi="ar"/>
        </w:rPr>
        <w:t>的考生</w:t>
      </w:r>
      <w:r>
        <w:rPr>
          <w:rFonts w:hint="eastAsia" w:ascii="仿宋" w:hAnsi="仿宋" w:eastAsia="仿宋" w:cs="仿宋"/>
          <w:color w:val="000000"/>
          <w:kern w:val="0"/>
          <w:sz w:val="32"/>
          <w:szCs w:val="32"/>
          <w:lang w:bidi="ar"/>
        </w:rPr>
        <w:t>，可先参加考试，录用后</w:t>
      </w:r>
      <w:r>
        <w:rPr>
          <w:rFonts w:hint="eastAsia" w:ascii="仿宋" w:hAnsi="仿宋" w:eastAsia="仿宋" w:cs="仿宋"/>
          <w:color w:val="000000"/>
          <w:kern w:val="0"/>
          <w:sz w:val="32"/>
          <w:szCs w:val="32"/>
          <w:lang w:eastAsia="zh-CN" w:bidi="ar"/>
        </w:rPr>
        <w:t>三</w:t>
      </w:r>
      <w:r>
        <w:rPr>
          <w:rFonts w:hint="eastAsia" w:ascii="仿宋" w:hAnsi="仿宋" w:eastAsia="仿宋" w:cs="仿宋"/>
          <w:color w:val="000000"/>
          <w:kern w:val="0"/>
          <w:sz w:val="32"/>
          <w:szCs w:val="32"/>
          <w:lang w:bidi="ar"/>
        </w:rPr>
        <w:t>年内</w:t>
      </w:r>
      <w:r>
        <w:rPr>
          <w:rFonts w:hint="eastAsia" w:ascii="仿宋" w:hAnsi="仿宋" w:eastAsia="仿宋" w:cs="仿宋"/>
          <w:color w:val="000000"/>
          <w:kern w:val="0"/>
          <w:sz w:val="32"/>
          <w:szCs w:val="32"/>
          <w:lang w:eastAsia="zh-CN" w:bidi="ar"/>
        </w:rPr>
        <w:t>须</w:t>
      </w:r>
      <w:r>
        <w:rPr>
          <w:rFonts w:hint="eastAsia" w:ascii="仿宋" w:hAnsi="仿宋" w:eastAsia="仿宋" w:cs="仿宋"/>
          <w:color w:val="000000"/>
          <w:kern w:val="0"/>
          <w:sz w:val="32"/>
          <w:szCs w:val="32"/>
          <w:lang w:bidi="ar"/>
        </w:rPr>
        <w:t>取得教师资格证书。</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w:t>
      </w:r>
      <w:r>
        <w:rPr>
          <w:rFonts w:hint="eastAsia" w:ascii="仿宋" w:hAnsi="仿宋" w:eastAsia="仿宋"/>
          <w:sz w:val="32"/>
          <w:szCs w:val="32"/>
        </w:rPr>
        <w:t>考生须取得</w:t>
      </w:r>
      <w:r>
        <w:rPr>
          <w:rFonts w:ascii="仿宋" w:hAnsi="仿宋" w:eastAsia="仿宋" w:cs="仿宋"/>
          <w:color w:val="000000"/>
          <w:kern w:val="0"/>
          <w:sz w:val="32"/>
          <w:szCs w:val="32"/>
          <w:lang w:bidi="ar"/>
        </w:rPr>
        <w:t>《普通话水平测试等级证书》</w:t>
      </w:r>
      <w:r>
        <w:rPr>
          <w:rFonts w:hint="eastAsia" w:ascii="仿宋" w:hAnsi="仿宋" w:eastAsia="仿宋" w:cs="仿宋"/>
          <w:color w:val="000000"/>
          <w:kern w:val="0"/>
          <w:sz w:val="32"/>
          <w:szCs w:val="32"/>
          <w:lang w:bidi="ar"/>
        </w:rPr>
        <w:t>。</w:t>
      </w:r>
      <w:r>
        <w:rPr>
          <w:rFonts w:ascii="仿宋" w:hAnsi="仿宋" w:eastAsia="仿宋" w:cs="仿宋"/>
          <w:color w:val="000000"/>
          <w:kern w:val="0"/>
          <w:sz w:val="32"/>
          <w:szCs w:val="32"/>
          <w:lang w:bidi="ar"/>
        </w:rPr>
        <w:t>普通话水平必须达</w:t>
      </w:r>
      <w:r>
        <w:rPr>
          <w:rFonts w:hint="eastAsia" w:ascii="仿宋" w:hAnsi="仿宋" w:eastAsia="仿宋" w:cs="仿宋"/>
          <w:color w:val="000000"/>
          <w:kern w:val="0"/>
          <w:sz w:val="32"/>
          <w:szCs w:val="32"/>
          <w:lang w:bidi="ar"/>
        </w:rPr>
        <w:t xml:space="preserve">到国家语言文字工作委员会颁布的《普通话水平测试等级标准》二级乙等及其以上标准，语文学科岗位须达到二级甲等及其以上标准。 </w:t>
      </w:r>
    </w:p>
    <w:p>
      <w:pPr>
        <w:ind w:firstLine="640" w:firstLineChars="200"/>
        <w:rPr>
          <w:rFonts w:ascii="仿宋" w:hAnsi="仿宋" w:eastAsia="仿宋"/>
          <w:sz w:val="32"/>
          <w:szCs w:val="32"/>
        </w:rPr>
      </w:pPr>
      <w:r>
        <w:rPr>
          <w:rFonts w:hint="eastAsia" w:ascii="仿宋" w:hAnsi="仿宋" w:eastAsia="仿宋"/>
          <w:sz w:val="32"/>
          <w:szCs w:val="32"/>
          <w:lang w:val="en-US" w:eastAsia="zh-CN"/>
        </w:rPr>
        <w:t>8</w:t>
      </w:r>
      <w:r>
        <w:rPr>
          <w:rFonts w:hint="eastAsia" w:ascii="仿宋" w:hAnsi="仿宋" w:eastAsia="仿宋"/>
          <w:sz w:val="32"/>
          <w:szCs w:val="32"/>
        </w:rPr>
        <w:t>、</w:t>
      </w:r>
      <w:r>
        <w:rPr>
          <w:rFonts w:hint="eastAsia" w:ascii="仿宋" w:hAnsi="仿宋" w:eastAsia="仿宋" w:cs="仿宋"/>
          <w:sz w:val="32"/>
          <w:szCs w:val="32"/>
        </w:rPr>
        <w:t>河北省教育厅公示聘用的故城县特岗教师，不列入本次招聘范围。</w:t>
      </w:r>
    </w:p>
    <w:p>
      <w:pPr>
        <w:ind w:firstLine="640" w:firstLineChars="200"/>
        <w:rPr>
          <w:rFonts w:ascii="仿宋" w:hAnsi="仿宋" w:eastAsia="仿宋" w:cs="仿宋"/>
          <w:sz w:val="32"/>
          <w:szCs w:val="32"/>
        </w:rPr>
      </w:pPr>
      <w:r>
        <w:rPr>
          <w:rFonts w:hint="eastAsia" w:ascii="仿宋" w:hAnsi="仿宋" w:eastAsia="仿宋"/>
          <w:sz w:val="32"/>
          <w:szCs w:val="32"/>
          <w:lang w:val="en-US" w:eastAsia="zh-CN"/>
        </w:rPr>
        <w:t>9</w:t>
      </w:r>
      <w:r>
        <w:rPr>
          <w:rFonts w:hint="eastAsia" w:ascii="仿宋" w:hAnsi="仿宋" w:eastAsia="仿宋"/>
          <w:sz w:val="32"/>
          <w:szCs w:val="32"/>
        </w:rPr>
        <w:t>、</w:t>
      </w:r>
      <w:r>
        <w:rPr>
          <w:rFonts w:hint="eastAsia" w:ascii="仿宋" w:hAnsi="仿宋" w:eastAsia="仿宋" w:cs="仿宋"/>
          <w:sz w:val="32"/>
          <w:szCs w:val="32"/>
        </w:rPr>
        <w:t>有下列情形之一的人员不得报考：</w:t>
      </w:r>
    </w:p>
    <w:p>
      <w:pPr>
        <w:ind w:firstLine="640" w:firstLineChars="200"/>
        <w:rPr>
          <w:rFonts w:ascii="仿宋" w:hAnsi="仿宋" w:eastAsia="仿宋" w:cs="仿宋"/>
          <w:sz w:val="32"/>
          <w:szCs w:val="32"/>
        </w:rPr>
      </w:pPr>
      <w:r>
        <w:rPr>
          <w:rFonts w:hint="eastAsia" w:ascii="仿宋" w:hAnsi="仿宋" w:eastAsia="仿宋" w:cs="仿宋"/>
          <w:sz w:val="32"/>
          <w:szCs w:val="32"/>
        </w:rPr>
        <w:t>（1）现役军人；</w:t>
      </w:r>
    </w:p>
    <w:p>
      <w:pPr>
        <w:ind w:firstLine="640" w:firstLineChars="200"/>
        <w:rPr>
          <w:rFonts w:ascii="仿宋" w:hAnsi="仿宋" w:eastAsia="仿宋" w:cs="仿宋"/>
          <w:sz w:val="32"/>
          <w:szCs w:val="32"/>
        </w:rPr>
      </w:pPr>
      <w:r>
        <w:rPr>
          <w:rFonts w:hint="eastAsia" w:ascii="仿宋" w:hAnsi="仿宋" w:eastAsia="仿宋" w:cs="仿宋"/>
          <w:sz w:val="32"/>
          <w:szCs w:val="32"/>
        </w:rPr>
        <w:t>（2）公务员(参照公务员法管理的工作人员)或事业单位工作人员；</w:t>
      </w:r>
    </w:p>
    <w:p>
      <w:pPr>
        <w:ind w:firstLine="640" w:firstLineChars="200"/>
        <w:rPr>
          <w:rFonts w:ascii="仿宋" w:hAnsi="仿宋" w:eastAsia="仿宋" w:cs="仿宋"/>
          <w:sz w:val="32"/>
          <w:szCs w:val="32"/>
        </w:rPr>
      </w:pPr>
      <w:r>
        <w:rPr>
          <w:rFonts w:hint="eastAsia" w:ascii="仿宋" w:hAnsi="仿宋" w:eastAsia="仿宋" w:cs="仿宋"/>
          <w:sz w:val="32"/>
          <w:szCs w:val="32"/>
        </w:rPr>
        <w:t>（3）高等院校在读学生；</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曾因犯罪受过刑事处罚和被开除公职的人员；</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本人及直系亲属有到非正常场所上访记录和不按《信访条例》逐级、有序、依法上访的人员；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（6）法律法规规定不得招聘为事业单位工作人员的其他情形人员。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黑体" w:hAnsi="黑体" w:eastAsia="黑体"/>
          <w:sz w:val="32"/>
          <w:szCs w:val="32"/>
        </w:rPr>
      </w:pPr>
      <w:r>
        <w:rPr>
          <w:rFonts w:hint="eastAsia" w:ascii="黑体" w:hAnsi="黑体" w:eastAsia="黑体"/>
          <w:sz w:val="32"/>
          <w:szCs w:val="32"/>
        </w:rPr>
        <w:t>四、招聘办法和程序</w:t>
      </w:r>
    </w:p>
    <w:p>
      <w:pPr>
        <w:keepNext w:val="0"/>
        <w:keepLines w:val="0"/>
        <w:pageBreakBefore w:val="0"/>
        <w:widowControl w:val="0"/>
        <w:kinsoku/>
        <w:wordWrap/>
        <w:overflowPunct/>
        <w:topLinePunct w:val="0"/>
        <w:autoSpaceDE/>
        <w:autoSpaceDN/>
        <w:bidi w:val="0"/>
        <w:ind w:firstLine="643"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（一）报名</w:t>
      </w:r>
    </w:p>
    <w:p>
      <w:pPr>
        <w:keepNext w:val="0"/>
        <w:keepLines w:val="0"/>
        <w:pageBreakBefore w:val="0"/>
        <w:widowControl w:val="0"/>
        <w:kinsoku/>
        <w:wordWrap/>
        <w:overflowPunct/>
        <w:topLinePunct w:val="0"/>
        <w:autoSpaceDE/>
        <w:autoSpaceDN/>
        <w:bidi w:val="0"/>
        <w:ind w:firstLine="643" w:firstLineChars="200"/>
        <w:textAlignment w:val="auto"/>
        <w:rPr>
          <w:rFonts w:hint="eastAsia" w:ascii="仿宋" w:hAnsi="仿宋" w:eastAsia="仿宋" w:cs="仿宋"/>
          <w:b/>
          <w:sz w:val="32"/>
          <w:szCs w:val="32"/>
          <w:lang w:eastAsia="zh-CN"/>
        </w:rPr>
      </w:pPr>
      <w:r>
        <w:rPr>
          <w:rFonts w:hint="eastAsia" w:ascii="仿宋" w:hAnsi="仿宋" w:eastAsia="仿宋" w:cs="仿宋"/>
          <w:b/>
          <w:sz w:val="32"/>
          <w:szCs w:val="32"/>
        </w:rPr>
        <w:t>1、网上报名</w:t>
      </w:r>
      <w:r>
        <w:rPr>
          <w:rFonts w:hint="eastAsia" w:ascii="仿宋" w:hAnsi="仿宋" w:eastAsia="仿宋" w:cs="仿宋"/>
          <w:b/>
          <w:sz w:val="32"/>
          <w:szCs w:val="32"/>
          <w:lang w:eastAsia="zh-CN"/>
        </w:rPr>
        <w:t>。</w:t>
      </w:r>
    </w:p>
    <w:p>
      <w:pPr>
        <w:keepNext w:val="0"/>
        <w:keepLines w:val="0"/>
        <w:pageBreakBefore w:val="0"/>
        <w:widowControl w:val="0"/>
        <w:kinsoku/>
        <w:wordWrap/>
        <w:overflowPunct/>
        <w:topLinePunct w:val="0"/>
        <w:autoSpaceDE/>
        <w:autoSpaceDN/>
        <w:bidi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考生于2021年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13</w:t>
      </w:r>
      <w:r>
        <w:rPr>
          <w:rFonts w:hint="eastAsia" w:ascii="仿宋" w:hAnsi="仿宋" w:eastAsia="仿宋" w:cs="仿宋"/>
          <w:sz w:val="32"/>
          <w:szCs w:val="32"/>
        </w:rPr>
        <w:t>日8:30至</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17</w:t>
      </w:r>
      <w:r>
        <w:rPr>
          <w:rFonts w:hint="eastAsia" w:ascii="仿宋" w:hAnsi="仿宋" w:eastAsia="仿宋" w:cs="仿宋"/>
          <w:sz w:val="32"/>
          <w:szCs w:val="32"/>
        </w:rPr>
        <w:t>日17:30登录故城县人民政府门户网站点击链接http://47.93.208.246:8888/login/ff22f9860af6c402按要求填写，进行网上报名。</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、资格初审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资格初审时间：202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13</w:t>
      </w:r>
      <w:r>
        <w:rPr>
          <w:rFonts w:hint="eastAsia" w:ascii="仿宋" w:hAnsi="仿宋" w:eastAsia="仿宋" w:cs="仿宋"/>
          <w:sz w:val="32"/>
          <w:szCs w:val="32"/>
        </w:rPr>
        <w:t>日8:30至</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17</w:t>
      </w:r>
      <w:r>
        <w:rPr>
          <w:rFonts w:hint="eastAsia" w:ascii="仿宋" w:hAnsi="仿宋" w:eastAsia="仿宋" w:cs="仿宋"/>
          <w:sz w:val="32"/>
          <w:szCs w:val="32"/>
        </w:rPr>
        <w:t>日20</w:t>
      </w:r>
      <w:r>
        <w:rPr>
          <w:rFonts w:hint="eastAsia" w:ascii="仿宋" w:hAnsi="仿宋" w:eastAsia="仿宋" w:cs="仿宋"/>
          <w:sz w:val="32"/>
          <w:szCs w:val="32"/>
          <w:lang w:eastAsia="zh-CN"/>
        </w:rPr>
        <w:t>：</w:t>
      </w:r>
      <w:r>
        <w:rPr>
          <w:rFonts w:hint="eastAsia" w:ascii="仿宋" w:hAnsi="仿宋" w:eastAsia="仿宋" w:cs="仿宋"/>
          <w:sz w:val="32"/>
          <w:szCs w:val="32"/>
        </w:rPr>
        <w:t>00</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、网上缴费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考生报名考务费每人</w:t>
      </w:r>
      <w:r>
        <w:rPr>
          <w:rFonts w:hint="eastAsia" w:ascii="仿宋" w:hAnsi="仿宋" w:eastAsia="仿宋" w:cs="仿宋"/>
          <w:sz w:val="32"/>
          <w:szCs w:val="32"/>
          <w:lang w:val="en-US" w:eastAsia="zh-CN"/>
        </w:rPr>
        <w:t>55</w:t>
      </w:r>
      <w:r>
        <w:rPr>
          <w:rFonts w:hint="eastAsia" w:ascii="仿宋" w:hAnsi="仿宋" w:eastAsia="仿宋" w:cs="仿宋"/>
          <w:sz w:val="32"/>
          <w:szCs w:val="32"/>
        </w:rPr>
        <w:t>元，未按期缴费者视为自动放弃报考。考生报名资格初审通过后即可</w:t>
      </w:r>
      <w:r>
        <w:rPr>
          <w:rFonts w:hint="eastAsia" w:ascii="仿宋" w:hAnsi="仿宋" w:eastAsia="仿宋" w:cs="仿宋"/>
          <w:sz w:val="32"/>
          <w:szCs w:val="32"/>
          <w:lang w:eastAsia="zh-CN"/>
        </w:rPr>
        <w:t>进行网上</w:t>
      </w:r>
      <w:r>
        <w:rPr>
          <w:rFonts w:hint="eastAsia" w:ascii="仿宋" w:hAnsi="仿宋" w:eastAsia="仿宋" w:cs="仿宋"/>
          <w:sz w:val="32"/>
          <w:szCs w:val="32"/>
        </w:rPr>
        <w:t>缴费，缴费日期截</w:t>
      </w:r>
      <w:r>
        <w:rPr>
          <w:rFonts w:hint="eastAsia" w:ascii="仿宋" w:hAnsi="仿宋" w:eastAsia="仿宋" w:cs="仿宋"/>
          <w:sz w:val="32"/>
          <w:szCs w:val="32"/>
          <w:lang w:eastAsia="zh-CN"/>
        </w:rPr>
        <w:t>至</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18</w:t>
      </w:r>
      <w:r>
        <w:rPr>
          <w:rFonts w:hint="eastAsia" w:ascii="仿宋" w:hAnsi="仿宋" w:eastAsia="仿宋" w:cs="仿宋"/>
          <w:sz w:val="32"/>
          <w:szCs w:val="32"/>
        </w:rPr>
        <w:t>日上午10:00。</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打印《笔试准考证》</w:t>
      </w:r>
    </w:p>
    <w:p>
      <w:pPr>
        <w:keepNext w:val="0"/>
        <w:keepLines w:val="0"/>
        <w:pageBreakBefore w:val="0"/>
        <w:widowControl w:val="0"/>
        <w:numPr>
          <w:ilvl w:val="0"/>
          <w:numId w:val="0"/>
        </w:numPr>
        <w:kinsoku/>
        <w:wordWrap/>
        <w:overflowPunct/>
        <w:topLinePunct w:val="0"/>
        <w:autoSpaceDE/>
        <w:autoSpaceDN/>
        <w:bidi w:val="0"/>
        <w:adjustRightInd/>
        <w:snapToGrid/>
        <w:ind w:firstLine="960" w:firstLineChars="300"/>
        <w:textAlignment w:val="auto"/>
        <w:rPr>
          <w:rFonts w:hint="eastAsia" w:ascii="仿宋" w:hAnsi="仿宋" w:eastAsia="仿宋" w:cs="仿宋"/>
          <w:sz w:val="32"/>
          <w:szCs w:val="32"/>
          <w:lang w:eastAsia="zh-CN"/>
        </w:rPr>
      </w:pPr>
      <w:r>
        <w:rPr>
          <w:rFonts w:hint="eastAsia" w:ascii="仿宋" w:hAnsi="仿宋" w:eastAsia="仿宋" w:cs="仿宋"/>
          <w:sz w:val="32"/>
          <w:szCs w:val="32"/>
        </w:rPr>
        <w:t>打印笔试准考证时间：</w:t>
      </w:r>
      <w:r>
        <w:rPr>
          <w:rFonts w:hint="eastAsia" w:ascii="仿宋" w:hAnsi="仿宋" w:eastAsia="仿宋" w:cs="仿宋"/>
          <w:sz w:val="32"/>
          <w:szCs w:val="32"/>
          <w:lang w:val="en-US" w:eastAsia="zh-CN"/>
        </w:rPr>
        <w:t>2021年12月20</w:t>
      </w:r>
      <w:r>
        <w:rPr>
          <w:rFonts w:hint="eastAsia" w:ascii="仿宋" w:hAnsi="仿宋" w:eastAsia="仿宋" w:cs="仿宋"/>
          <w:sz w:val="32"/>
          <w:szCs w:val="32"/>
        </w:rPr>
        <w:t>日8:30</w:t>
      </w:r>
      <w:r>
        <w:rPr>
          <w:rFonts w:hint="eastAsia" w:ascii="仿宋" w:hAnsi="仿宋" w:eastAsia="仿宋" w:cs="仿宋"/>
          <w:sz w:val="32"/>
          <w:szCs w:val="32"/>
          <w:lang w:eastAsia="zh-CN"/>
        </w:rPr>
        <w:t>开始。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楷体" w:hAnsi="楷体" w:eastAsia="楷体" w:cs="楷体"/>
          <w:b/>
          <w:bCs w:val="0"/>
          <w:sz w:val="32"/>
          <w:szCs w:val="32"/>
        </w:rPr>
      </w:pPr>
      <w:r>
        <w:rPr>
          <w:rFonts w:hint="eastAsia" w:ascii="仿宋" w:hAnsi="仿宋" w:eastAsia="仿宋" w:cs="仿宋"/>
          <w:sz w:val="32"/>
          <w:szCs w:val="32"/>
        </w:rPr>
        <w:t>《笔试准考证》（A4纸张）黑白、彩色均可。《笔试准考证》载明笔试的科目、时间、地点和参加考试的有关要求。</w:t>
      </w:r>
    </w:p>
    <w:p>
      <w:pPr>
        <w:keepNext w:val="0"/>
        <w:keepLines w:val="0"/>
        <w:pageBreakBefore w:val="0"/>
        <w:widowControl w:val="0"/>
        <w:kinsoku/>
        <w:wordWrap/>
        <w:overflowPunct/>
        <w:topLinePunct w:val="0"/>
        <w:autoSpaceDE/>
        <w:autoSpaceDN/>
        <w:bidi w:val="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（二）考试</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sz w:val="32"/>
          <w:szCs w:val="32"/>
        </w:rPr>
        <w:t>考试采取笔试、面试的方式进行，本次考试不指定考试用书，不举办也不委托任何单位举办考前培训班。</w:t>
      </w:r>
      <w:r>
        <w:rPr>
          <w:rFonts w:hint="eastAsia" w:ascii="仿宋" w:hAnsi="仿宋" w:eastAsia="仿宋" w:cs="仿宋"/>
          <w:sz w:val="32"/>
          <w:szCs w:val="32"/>
        </w:rPr>
        <w:t>考试分为笔试、面试两部分。笔试和面试成绩分别按</w:t>
      </w:r>
      <w:r>
        <w:rPr>
          <w:rFonts w:hint="eastAsia" w:ascii="仿宋" w:hAnsi="仿宋" w:eastAsia="仿宋" w:cs="仿宋"/>
          <w:sz w:val="32"/>
          <w:szCs w:val="32"/>
          <w:lang w:val="en-US" w:eastAsia="zh-CN"/>
        </w:rPr>
        <w:t>5</w:t>
      </w:r>
      <w:r>
        <w:rPr>
          <w:rFonts w:hint="eastAsia" w:ascii="仿宋" w:hAnsi="仿宋" w:eastAsia="仿宋" w:cs="仿宋"/>
          <w:sz w:val="32"/>
          <w:szCs w:val="32"/>
        </w:rPr>
        <w:t>0%和</w:t>
      </w:r>
      <w:r>
        <w:rPr>
          <w:rFonts w:hint="eastAsia" w:ascii="仿宋" w:hAnsi="仿宋" w:eastAsia="仿宋" w:cs="仿宋"/>
          <w:sz w:val="32"/>
          <w:szCs w:val="32"/>
          <w:lang w:val="en-US" w:eastAsia="zh-CN"/>
        </w:rPr>
        <w:t>5</w:t>
      </w:r>
      <w:r>
        <w:rPr>
          <w:rFonts w:hint="eastAsia" w:ascii="仿宋" w:hAnsi="仿宋" w:eastAsia="仿宋" w:cs="仿宋"/>
          <w:sz w:val="32"/>
          <w:szCs w:val="32"/>
        </w:rPr>
        <w:t>0%记录总</w:t>
      </w:r>
      <w:r>
        <w:rPr>
          <w:rFonts w:hint="eastAsia" w:ascii="仿宋" w:hAnsi="仿宋" w:eastAsia="仿宋" w:cs="仿宋"/>
          <w:sz w:val="32"/>
          <w:szCs w:val="32"/>
          <w:lang w:eastAsia="zh-CN"/>
        </w:rPr>
        <w:t>成绩</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ind w:firstLine="560"/>
        <w:textAlignment w:val="auto"/>
        <w:rPr>
          <w:rFonts w:hint="eastAsia" w:ascii="仿宋" w:hAnsi="仿宋" w:eastAsia="仿宋" w:cs="仿宋"/>
          <w:b/>
          <w:sz w:val="32"/>
          <w:szCs w:val="32"/>
        </w:rPr>
      </w:pPr>
      <w:r>
        <w:rPr>
          <w:rFonts w:hint="eastAsia" w:ascii="仿宋" w:hAnsi="仿宋" w:eastAsia="仿宋" w:cs="仿宋"/>
          <w:b/>
          <w:sz w:val="32"/>
          <w:szCs w:val="32"/>
          <w:lang w:val="en-US" w:eastAsia="zh-CN"/>
        </w:rPr>
        <w:t>1、</w:t>
      </w:r>
      <w:r>
        <w:rPr>
          <w:rFonts w:hint="eastAsia" w:ascii="仿宋" w:hAnsi="仿宋" w:eastAsia="仿宋" w:cs="仿宋"/>
          <w:b/>
          <w:sz w:val="32"/>
          <w:szCs w:val="32"/>
        </w:rPr>
        <w:t>笔试（2021年</w:t>
      </w:r>
      <w:r>
        <w:rPr>
          <w:rFonts w:hint="eastAsia" w:ascii="仿宋" w:hAnsi="仿宋" w:eastAsia="仿宋" w:cs="仿宋"/>
          <w:b/>
          <w:sz w:val="32"/>
          <w:szCs w:val="32"/>
          <w:lang w:val="en-US" w:eastAsia="zh-CN"/>
        </w:rPr>
        <w:t>12</w:t>
      </w:r>
      <w:r>
        <w:rPr>
          <w:rFonts w:hint="eastAsia" w:ascii="仿宋" w:hAnsi="仿宋" w:eastAsia="仿宋" w:cs="仿宋"/>
          <w:b/>
          <w:sz w:val="32"/>
          <w:szCs w:val="32"/>
        </w:rPr>
        <w:t>月</w:t>
      </w:r>
      <w:r>
        <w:rPr>
          <w:rFonts w:hint="eastAsia" w:ascii="仿宋" w:hAnsi="仿宋" w:eastAsia="仿宋" w:cs="仿宋"/>
          <w:b/>
          <w:sz w:val="32"/>
          <w:szCs w:val="32"/>
          <w:lang w:val="en-US" w:eastAsia="zh-CN"/>
        </w:rPr>
        <w:t>25</w:t>
      </w:r>
      <w:r>
        <w:rPr>
          <w:rFonts w:hint="eastAsia" w:ascii="仿宋" w:hAnsi="仿宋" w:eastAsia="仿宋" w:cs="仿宋"/>
          <w:b/>
          <w:sz w:val="32"/>
          <w:szCs w:val="32"/>
        </w:rPr>
        <w:t>日）</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sz w:val="32"/>
          <w:szCs w:val="32"/>
        </w:rPr>
      </w:pPr>
      <w:r>
        <w:rPr>
          <w:rFonts w:hint="eastAsia" w:ascii="仿宋" w:hAnsi="仿宋" w:eastAsia="仿宋"/>
          <w:sz w:val="32"/>
          <w:szCs w:val="32"/>
        </w:rPr>
        <w:t>笔试为闭卷考试。考生凭《笔试准考证》和</w:t>
      </w:r>
      <w:r>
        <w:rPr>
          <w:rFonts w:hint="eastAsia" w:ascii="仿宋" w:hAnsi="仿宋" w:eastAsia="仿宋"/>
          <w:sz w:val="32"/>
          <w:szCs w:val="32"/>
          <w:lang w:eastAsia="zh-CN"/>
        </w:rPr>
        <w:t>《居民</w:t>
      </w:r>
      <w:r>
        <w:rPr>
          <w:rFonts w:hint="eastAsia" w:ascii="仿宋" w:hAnsi="仿宋" w:eastAsia="仿宋"/>
          <w:sz w:val="32"/>
          <w:szCs w:val="32"/>
        </w:rPr>
        <w:t>身份证</w:t>
      </w:r>
      <w:r>
        <w:rPr>
          <w:rFonts w:hint="eastAsia" w:ascii="仿宋" w:hAnsi="仿宋" w:eastAsia="仿宋"/>
          <w:sz w:val="32"/>
          <w:szCs w:val="32"/>
          <w:lang w:eastAsia="zh-CN"/>
        </w:rPr>
        <w:t>》</w:t>
      </w:r>
      <w:r>
        <w:rPr>
          <w:rFonts w:hint="eastAsia" w:ascii="仿宋" w:hAnsi="仿宋" w:eastAsia="仿宋"/>
          <w:sz w:val="32"/>
          <w:szCs w:val="32"/>
        </w:rPr>
        <w:t>原件参加笔试考试，缺少证件的考生不得参加考试。</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sz w:val="32"/>
          <w:szCs w:val="32"/>
        </w:rPr>
      </w:pPr>
      <w:r>
        <w:rPr>
          <w:rFonts w:hint="eastAsia" w:ascii="仿宋" w:hAnsi="仿宋" w:eastAsia="仿宋"/>
          <w:sz w:val="32"/>
          <w:szCs w:val="32"/>
        </w:rPr>
        <w:t xml:space="preserve">笔试内容： </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rPr>
        <w:t>1</w:t>
      </w:r>
      <w:r>
        <w:rPr>
          <w:rFonts w:hint="eastAsia" w:ascii="仿宋" w:hAnsi="仿宋" w:eastAsia="仿宋"/>
          <w:sz w:val="32"/>
          <w:szCs w:val="32"/>
          <w:lang w:eastAsia="zh-CN"/>
        </w:rPr>
        <w:t>）</w:t>
      </w:r>
      <w:r>
        <w:rPr>
          <w:rFonts w:hint="eastAsia" w:ascii="仿宋" w:hAnsi="仿宋" w:eastAsia="仿宋"/>
          <w:sz w:val="32"/>
          <w:szCs w:val="32"/>
        </w:rPr>
        <w:t>报考小学岗位的考生，笔试内容与报考岗位学科相一致。</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rPr>
        <w:t>2</w:t>
      </w:r>
      <w:r>
        <w:rPr>
          <w:rFonts w:hint="eastAsia" w:ascii="仿宋" w:hAnsi="仿宋" w:eastAsia="仿宋"/>
          <w:sz w:val="32"/>
          <w:szCs w:val="32"/>
          <w:lang w:eastAsia="zh-CN"/>
        </w:rPr>
        <w:t>）</w:t>
      </w:r>
      <w:r>
        <w:rPr>
          <w:rFonts w:hint="eastAsia" w:ascii="仿宋" w:hAnsi="仿宋" w:eastAsia="仿宋"/>
          <w:sz w:val="32"/>
          <w:szCs w:val="32"/>
        </w:rPr>
        <w:t>报考中学岗位的考生，笔试内容与报考岗位学科相一致，全部为高中基础知识。</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rPr>
        <w:t>3</w:t>
      </w:r>
      <w:r>
        <w:rPr>
          <w:rFonts w:hint="eastAsia" w:ascii="仿宋" w:hAnsi="仿宋" w:eastAsia="仿宋"/>
          <w:sz w:val="32"/>
          <w:szCs w:val="32"/>
          <w:lang w:eastAsia="zh-CN"/>
        </w:rPr>
        <w:t>）</w:t>
      </w:r>
      <w:r>
        <w:rPr>
          <w:rFonts w:hint="eastAsia" w:ascii="仿宋" w:hAnsi="仿宋" w:eastAsia="仿宋"/>
          <w:sz w:val="32"/>
          <w:szCs w:val="32"/>
        </w:rPr>
        <w:t>报考职教中心岗位的考生，笔试内容为</w:t>
      </w:r>
      <w:r>
        <w:rPr>
          <w:rFonts w:hint="eastAsia" w:ascii="仿宋" w:hAnsi="仿宋" w:eastAsia="仿宋"/>
          <w:sz w:val="32"/>
          <w:szCs w:val="32"/>
          <w:lang w:eastAsia="zh-CN"/>
        </w:rPr>
        <w:t>公共基础</w:t>
      </w:r>
      <w:r>
        <w:rPr>
          <w:rFonts w:hint="eastAsia" w:ascii="仿宋" w:hAnsi="仿宋" w:eastAsia="仿宋"/>
          <w:sz w:val="32"/>
          <w:szCs w:val="32"/>
        </w:rPr>
        <w:t>知识</w:t>
      </w:r>
      <w:r>
        <w:rPr>
          <w:rFonts w:hint="eastAsia" w:ascii="仿宋" w:hAnsi="仿宋" w:eastAsia="仿宋"/>
          <w:sz w:val="32"/>
          <w:szCs w:val="32"/>
          <w:lang w:eastAsia="zh-CN"/>
        </w:rPr>
        <w:t>、职业能力测验</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eastAsia="zh-CN"/>
        </w:rPr>
        <w:t>）</w:t>
      </w:r>
      <w:r>
        <w:rPr>
          <w:rFonts w:hint="eastAsia" w:ascii="仿宋" w:hAnsi="仿宋" w:eastAsia="仿宋"/>
          <w:sz w:val="32"/>
          <w:szCs w:val="32"/>
        </w:rPr>
        <w:t>报考学前教育岗位的考生，笔试内容为幼儿教育学、幼儿心理学和学科基础知识。</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sz w:val="32"/>
          <w:szCs w:val="32"/>
        </w:rPr>
      </w:pPr>
      <w:r>
        <w:rPr>
          <w:rFonts w:hint="eastAsia" w:ascii="仿宋" w:hAnsi="仿宋" w:eastAsia="仿宋"/>
          <w:sz w:val="32"/>
          <w:szCs w:val="32"/>
        </w:rPr>
        <w:t>试卷满分为100分，答题时间120分钟。</w:t>
      </w:r>
    </w:p>
    <w:p>
      <w:pPr>
        <w:keepNext w:val="0"/>
        <w:keepLines w:val="0"/>
        <w:pageBreakBefore w:val="0"/>
        <w:widowControl w:val="0"/>
        <w:kinsoku/>
        <w:wordWrap/>
        <w:overflowPunct/>
        <w:topLinePunct w:val="0"/>
        <w:autoSpaceDE/>
        <w:autoSpaceDN/>
        <w:bidi w:val="0"/>
        <w:ind w:firstLine="640" w:firstLineChars="200"/>
        <w:textAlignment w:val="auto"/>
        <w:rPr>
          <w:rFonts w:hint="eastAsia" w:ascii="仿宋" w:hAnsi="仿宋" w:eastAsia="仿宋" w:cs="仿宋"/>
          <w:sz w:val="32"/>
          <w:szCs w:val="32"/>
        </w:rPr>
      </w:pPr>
      <w:r>
        <w:rPr>
          <w:rFonts w:hint="eastAsia" w:ascii="仿宋" w:hAnsi="仿宋" w:eastAsia="仿宋"/>
          <w:sz w:val="32"/>
          <w:szCs w:val="32"/>
        </w:rPr>
        <w:t>笔试最低合格分</w:t>
      </w:r>
      <w:r>
        <w:rPr>
          <w:rFonts w:hint="eastAsia" w:ascii="仿宋" w:hAnsi="仿宋" w:eastAsia="仿宋" w:cs="仿宋"/>
          <w:sz w:val="32"/>
          <w:szCs w:val="32"/>
        </w:rPr>
        <w:t>数线由县招聘工作领导小组确定。对在笔试最低合格分数线以上的考生，根据招聘计划和笔试总成绩，分岗位从高分到低分按1:1.5的比例确定进入资格复审人选，比例内末位笔试成绩并列的都进入资格复审。</w:t>
      </w:r>
      <w:r>
        <w:rPr>
          <w:rFonts w:hint="eastAsia" w:ascii="仿宋" w:hAnsi="仿宋" w:eastAsia="仿宋"/>
          <w:sz w:val="32"/>
          <w:szCs w:val="32"/>
        </w:rPr>
        <w:t>“服务基层项目人员”笔试成绩由县招聘工作领导小组另行确定最低分数线，并单独排序。</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sz w:val="32"/>
          <w:szCs w:val="32"/>
        </w:rPr>
      </w:pPr>
      <w:r>
        <w:rPr>
          <w:rFonts w:hint="eastAsia" w:ascii="仿宋" w:hAnsi="仿宋" w:eastAsia="仿宋" w:cs="仿宋"/>
          <w:sz w:val="32"/>
          <w:szCs w:val="32"/>
        </w:rPr>
        <w:t>考生于2021年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27</w:t>
      </w:r>
      <w:r>
        <w:rPr>
          <w:rFonts w:hint="eastAsia" w:ascii="仿宋" w:hAnsi="仿宋" w:eastAsia="仿宋" w:cs="仿宋"/>
          <w:sz w:val="32"/>
          <w:szCs w:val="32"/>
        </w:rPr>
        <w:t>日8:30登录报名网站查询笔试成绩</w:t>
      </w:r>
      <w:r>
        <w:rPr>
          <w:rFonts w:hint="eastAsia" w:ascii="仿宋" w:hAnsi="仿宋" w:eastAsia="仿宋" w:cs="仿宋"/>
          <w:sz w:val="32"/>
          <w:szCs w:val="32"/>
          <w:lang w:eastAsia="zh-CN"/>
        </w:rPr>
        <w:t>和是否进入资格复审</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为落实疫情防控要求，考生进入考点时，佩戴口罩，出示“河北健康码”，并接受体温检测，正常者方可进入考场。对体温超过37.3℃的考生进行复检，仍超过37.3℃的，进入隔离考场考试。</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2、资格复审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进入资格复审的考生</w:t>
      </w:r>
      <w:r>
        <w:rPr>
          <w:rFonts w:hint="eastAsia" w:ascii="仿宋" w:hAnsi="仿宋" w:eastAsia="仿宋" w:cs="仿宋"/>
          <w:sz w:val="32"/>
          <w:szCs w:val="32"/>
          <w:lang w:eastAsia="zh-CN"/>
        </w:rPr>
        <w:t>按报名网站指定的时间</w:t>
      </w:r>
      <w:r>
        <w:rPr>
          <w:rFonts w:hint="eastAsia" w:ascii="仿宋" w:hAnsi="仿宋" w:eastAsia="仿宋" w:cs="仿宋"/>
          <w:sz w:val="32"/>
          <w:szCs w:val="32"/>
        </w:rPr>
        <w:t>携带以下资料到指定地点进行资格复审。</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sz w:val="32"/>
          <w:szCs w:val="32"/>
        </w:rPr>
      </w:pPr>
      <w:r>
        <w:rPr>
          <w:rFonts w:hint="eastAsia" w:ascii="仿宋" w:hAnsi="仿宋" w:eastAsia="仿宋" w:cs="仿宋"/>
          <w:sz w:val="32"/>
          <w:szCs w:val="32"/>
        </w:rPr>
        <w:t>本人《</w:t>
      </w:r>
      <w:r>
        <w:rPr>
          <w:rFonts w:hint="eastAsia" w:ascii="仿宋" w:hAnsi="仿宋" w:eastAsia="仿宋" w:cs="仿宋"/>
          <w:sz w:val="32"/>
          <w:szCs w:val="32"/>
          <w:lang w:eastAsia="zh-CN"/>
        </w:rPr>
        <w:t>居民</w:t>
      </w:r>
      <w:r>
        <w:rPr>
          <w:rFonts w:hint="eastAsia" w:ascii="仿宋" w:hAnsi="仿宋" w:eastAsia="仿宋" w:cs="仿宋"/>
          <w:sz w:val="32"/>
          <w:szCs w:val="32"/>
        </w:rPr>
        <w:t>身份证》、</w:t>
      </w:r>
      <w:r>
        <w:rPr>
          <w:rFonts w:hint="eastAsia" w:ascii="仿宋" w:hAnsi="仿宋" w:eastAsia="仿宋" w:cs="仿宋"/>
          <w:bCs/>
          <w:sz w:val="32"/>
          <w:szCs w:val="32"/>
        </w:rPr>
        <w:t>《毕业证》、《教师资格证》、《教育部学历证书电子注册备案表》、</w:t>
      </w:r>
      <w:r>
        <w:rPr>
          <w:rFonts w:ascii="仿宋" w:hAnsi="仿宋" w:eastAsia="仿宋" w:cs="仿宋"/>
          <w:color w:val="000000"/>
          <w:kern w:val="0"/>
          <w:sz w:val="32"/>
          <w:szCs w:val="32"/>
          <w:lang w:bidi="ar"/>
        </w:rPr>
        <w:t>《普通话水平测试等级证书》</w:t>
      </w:r>
      <w:r>
        <w:rPr>
          <w:rFonts w:hint="eastAsia" w:ascii="仿宋" w:hAnsi="仿宋" w:eastAsia="仿宋" w:cs="仿宋"/>
          <w:bCs/>
          <w:sz w:val="32"/>
          <w:szCs w:val="32"/>
        </w:rPr>
        <w:t>的原件及复印件(A4纸)</w:t>
      </w:r>
      <w:r>
        <w:rPr>
          <w:rFonts w:hint="eastAsia" w:ascii="仿宋" w:hAnsi="仿宋" w:eastAsia="仿宋" w:cs="仿宋"/>
          <w:bCs/>
          <w:sz w:val="32"/>
          <w:szCs w:val="32"/>
          <w:lang w:eastAsia="zh-CN"/>
        </w:rPr>
        <w:t>各</w:t>
      </w:r>
      <w:r>
        <w:rPr>
          <w:rFonts w:hint="eastAsia" w:ascii="仿宋" w:hAnsi="仿宋" w:eastAsia="仿宋" w:cs="仿宋"/>
          <w:bCs/>
          <w:sz w:val="32"/>
          <w:szCs w:val="32"/>
        </w:rPr>
        <w:t>1份、《报名信息登记表》1份、《故城县2021年公开招聘事业编制教师报名资格审查表》1份</w:t>
      </w:r>
      <w:r>
        <w:rPr>
          <w:rFonts w:hint="eastAsia" w:ascii="仿宋" w:hAnsi="仿宋" w:eastAsia="仿宋" w:cs="仿宋"/>
          <w:bCs/>
          <w:sz w:val="32"/>
          <w:szCs w:val="32"/>
          <w:lang w:eastAsia="zh-CN"/>
        </w:rPr>
        <w:t>（附件</w:t>
      </w:r>
      <w:r>
        <w:rPr>
          <w:rFonts w:hint="eastAsia" w:ascii="仿宋" w:hAnsi="仿宋" w:eastAsia="仿宋" w:cs="仿宋"/>
          <w:bCs/>
          <w:sz w:val="32"/>
          <w:szCs w:val="32"/>
          <w:lang w:val="en-US" w:eastAsia="zh-CN"/>
        </w:rPr>
        <w:t>2</w:t>
      </w:r>
      <w:r>
        <w:rPr>
          <w:rFonts w:hint="eastAsia" w:ascii="仿宋" w:hAnsi="仿宋" w:eastAsia="仿宋" w:cs="仿宋"/>
          <w:bCs/>
          <w:sz w:val="32"/>
          <w:szCs w:val="32"/>
          <w:lang w:eastAsia="zh-CN"/>
        </w:rPr>
        <w:t>）</w:t>
      </w:r>
      <w:r>
        <w:rPr>
          <w:rFonts w:hint="eastAsia" w:ascii="仿宋" w:hAnsi="仿宋" w:eastAsia="仿宋" w:cs="仿宋"/>
          <w:bCs/>
          <w:sz w:val="32"/>
          <w:szCs w:val="32"/>
        </w:rPr>
        <w:t>。大学生村官</w:t>
      </w:r>
      <w:r>
        <w:rPr>
          <w:rFonts w:hint="eastAsia" w:ascii="仿宋" w:hAnsi="仿宋" w:eastAsia="仿宋"/>
          <w:sz w:val="32"/>
          <w:szCs w:val="32"/>
        </w:rPr>
        <w:t>、“三支一扶”人员，同时携带证书以及人社、组织部门出具的服务期满证明的原件及复印件。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考生资格复审合格的进入面试。如有复审不合格或放弃复审者按笔试总成绩由高到低依次</w:t>
      </w:r>
      <w:r>
        <w:rPr>
          <w:rFonts w:hint="eastAsia" w:ascii="仿宋" w:hAnsi="仿宋" w:eastAsia="仿宋" w:cs="仿宋"/>
          <w:sz w:val="32"/>
          <w:szCs w:val="32"/>
          <w:lang w:eastAsia="zh-CN"/>
        </w:rPr>
        <w:t>递</w:t>
      </w:r>
      <w:r>
        <w:rPr>
          <w:rFonts w:hint="eastAsia" w:ascii="仿宋" w:hAnsi="仿宋" w:eastAsia="仿宋" w:cs="仿宋"/>
          <w:sz w:val="32"/>
          <w:szCs w:val="32"/>
        </w:rPr>
        <w:t>补。</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仿宋" w:hAnsi="仿宋" w:eastAsia="仿宋" w:cs="仿宋"/>
          <w:sz w:val="32"/>
          <w:szCs w:val="32"/>
        </w:rPr>
        <w:t>进入面试的考生于202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29</w:t>
      </w:r>
      <w:r>
        <w:rPr>
          <w:rFonts w:hint="eastAsia" w:ascii="仿宋" w:hAnsi="仿宋" w:eastAsia="仿宋" w:cs="仿宋"/>
          <w:sz w:val="32"/>
          <w:szCs w:val="32"/>
        </w:rPr>
        <w:t>日登录报名网站打印《面试准考证》。</w:t>
      </w:r>
      <w:r>
        <w:rPr>
          <w:rFonts w:hint="eastAsia" w:ascii="仿宋" w:hAnsi="仿宋" w:eastAsia="仿宋" w:cs="仿宋"/>
          <w:sz w:val="32"/>
          <w:szCs w:val="32"/>
          <w:lang w:eastAsia="zh-CN"/>
        </w:rPr>
        <w:t>《面试准考证》载明面试的时间、地点和其他有关要求。</w:t>
      </w:r>
    </w:p>
    <w:p>
      <w:pPr>
        <w:keepNext w:val="0"/>
        <w:keepLines w:val="0"/>
        <w:pageBreakBefore w:val="0"/>
        <w:widowControl w:val="0"/>
        <w:kinsoku/>
        <w:wordWrap/>
        <w:overflowPunct/>
        <w:topLinePunct w:val="0"/>
        <w:autoSpaceDE/>
        <w:autoSpaceDN/>
        <w:bidi w:val="0"/>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lang w:val="en-US" w:eastAsia="zh-CN"/>
        </w:rPr>
        <w:t>3</w:t>
      </w:r>
      <w:r>
        <w:rPr>
          <w:rFonts w:hint="eastAsia" w:ascii="仿宋" w:hAnsi="仿宋" w:eastAsia="仿宋" w:cs="仿宋"/>
          <w:b/>
          <w:sz w:val="32"/>
          <w:szCs w:val="32"/>
          <w:lang w:eastAsia="zh-CN"/>
        </w:rPr>
        <w:t>、</w:t>
      </w:r>
      <w:r>
        <w:rPr>
          <w:rFonts w:hint="eastAsia" w:ascii="仿宋" w:hAnsi="仿宋" w:eastAsia="仿宋" w:cs="仿宋"/>
          <w:b/>
          <w:sz w:val="32"/>
          <w:szCs w:val="32"/>
        </w:rPr>
        <w:t>面试（202</w:t>
      </w:r>
      <w:r>
        <w:rPr>
          <w:rFonts w:hint="eastAsia" w:ascii="仿宋" w:hAnsi="仿宋" w:eastAsia="仿宋" w:cs="仿宋"/>
          <w:b/>
          <w:sz w:val="32"/>
          <w:szCs w:val="32"/>
          <w:lang w:val="en-US" w:eastAsia="zh-CN"/>
        </w:rPr>
        <w:t>2</w:t>
      </w:r>
      <w:r>
        <w:rPr>
          <w:rFonts w:hint="eastAsia" w:ascii="仿宋" w:hAnsi="仿宋" w:eastAsia="仿宋" w:cs="仿宋"/>
          <w:b/>
          <w:sz w:val="32"/>
          <w:szCs w:val="32"/>
        </w:rPr>
        <w:t>年</w:t>
      </w:r>
      <w:r>
        <w:rPr>
          <w:rFonts w:hint="eastAsia" w:ascii="仿宋" w:hAnsi="仿宋" w:eastAsia="仿宋" w:cs="仿宋"/>
          <w:b/>
          <w:sz w:val="32"/>
          <w:szCs w:val="32"/>
          <w:lang w:val="en-US" w:eastAsia="zh-CN"/>
        </w:rPr>
        <w:t>1</w:t>
      </w:r>
      <w:r>
        <w:rPr>
          <w:rFonts w:hint="eastAsia" w:ascii="仿宋" w:hAnsi="仿宋" w:eastAsia="仿宋" w:cs="仿宋"/>
          <w:b/>
          <w:sz w:val="32"/>
          <w:szCs w:val="32"/>
        </w:rPr>
        <w:t>月</w:t>
      </w:r>
      <w:r>
        <w:rPr>
          <w:rFonts w:hint="eastAsia" w:ascii="仿宋" w:hAnsi="仿宋" w:eastAsia="仿宋" w:cs="仿宋"/>
          <w:b/>
          <w:sz w:val="32"/>
          <w:szCs w:val="32"/>
          <w:lang w:val="en-US" w:eastAsia="zh-CN"/>
        </w:rPr>
        <w:t>1</w:t>
      </w:r>
      <w:r>
        <w:rPr>
          <w:rFonts w:hint="eastAsia" w:ascii="仿宋" w:hAnsi="仿宋" w:eastAsia="仿宋" w:cs="仿宋"/>
          <w:b/>
          <w:sz w:val="32"/>
          <w:szCs w:val="32"/>
        </w:rPr>
        <w:t>日）</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sz w:val="32"/>
          <w:szCs w:val="32"/>
        </w:rPr>
        <w:t>面试满分为100分。</w:t>
      </w:r>
      <w:r>
        <w:rPr>
          <w:rFonts w:hint="eastAsia" w:ascii="仿宋" w:hAnsi="仿宋" w:eastAsia="仿宋" w:cs="仿宋"/>
          <w:sz w:val="32"/>
          <w:szCs w:val="32"/>
        </w:rPr>
        <w:t>面试采取说课方式进行（要求不使用多媒体设备），说课时间控制在</w:t>
      </w:r>
      <w:r>
        <w:rPr>
          <w:rFonts w:hint="eastAsia" w:ascii="仿宋" w:hAnsi="仿宋" w:eastAsia="仿宋" w:cs="仿宋"/>
          <w:sz w:val="32"/>
          <w:szCs w:val="32"/>
          <w:lang w:val="en-US" w:eastAsia="zh-CN"/>
        </w:rPr>
        <w:t>8</w:t>
      </w:r>
      <w:r>
        <w:rPr>
          <w:rFonts w:hint="eastAsia" w:ascii="仿宋" w:hAnsi="仿宋" w:eastAsia="仿宋" w:cs="仿宋"/>
          <w:sz w:val="32"/>
          <w:szCs w:val="32"/>
        </w:rPr>
        <w:t>分钟以内。面试采用“体操打分”方法，去掉一个最高分和一个最低分，其他分数的平均分为面试成绩。考生抽签决定面试顺序，面试时只许报抽签顺序号，不得报本人姓名或与本人相关的一切信息。否则，立即取消面试资格。</w:t>
      </w:r>
    </w:p>
    <w:p>
      <w:pPr>
        <w:keepNext w:val="0"/>
        <w:keepLines w:val="0"/>
        <w:pageBreakBefore w:val="0"/>
        <w:widowControl w:val="0"/>
        <w:kinsoku/>
        <w:wordWrap/>
        <w:overflowPunct/>
        <w:topLinePunct w:val="0"/>
        <w:autoSpaceDE/>
        <w:autoSpaceDN/>
        <w:bidi w:val="0"/>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学前教育岗位面试内容为舞蹈、弹唱、简笔画、板书、讲故事等幼儿教育五项基本技能，</w:t>
      </w:r>
      <w:r>
        <w:rPr>
          <w:rFonts w:hint="eastAsia" w:ascii="仿宋" w:hAnsi="仿宋" w:eastAsia="仿宋" w:cs="仿宋"/>
          <w:sz w:val="32"/>
          <w:szCs w:val="32"/>
          <w:lang w:eastAsia="zh-CN"/>
        </w:rPr>
        <w:t>职教中心岗位面试内容为综合类面试题，</w:t>
      </w:r>
      <w:r>
        <w:rPr>
          <w:rFonts w:hint="eastAsia" w:ascii="仿宋" w:hAnsi="仿宋" w:eastAsia="仿宋" w:cs="仿宋"/>
          <w:sz w:val="32"/>
          <w:szCs w:val="32"/>
        </w:rPr>
        <w:t>其他岗位面试内容为故城县现行中小学相应学科教材。</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rPr>
        <w:t>面试结束后，每一岗位按笔试成绩、面试成绩所占比例合成的总成绩（保留小数点后两位）从高分到低分以1:1的比例确定拟参加体检人员名单。末位考生总成绩如出现并列，依次按照笔试成绩、学历、所学专业确定入围人选，笔试成绩、学历高者以及所学专业与报考岗位相同或相近者优先。如有放弃进入体检资格者按总成绩依次递补。考生可通过报名网站查询面试成绩。</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rPr>
        <w:t>“服务基层项目人员”报考岗位的，入围人数在招聘计划以内的，全部进入体检；入围人数超过招聘计划的，按照从高分到低分以1:1的比例确定拟参加体检人员名单。</w:t>
      </w:r>
    </w:p>
    <w:p>
      <w:pPr>
        <w:keepNext w:val="0"/>
        <w:keepLines w:val="0"/>
        <w:pageBreakBefore w:val="0"/>
        <w:widowControl w:val="0"/>
        <w:kinsoku/>
        <w:wordWrap/>
        <w:overflowPunct/>
        <w:topLinePunct w:val="0"/>
        <w:autoSpaceDE/>
        <w:autoSpaceDN/>
        <w:bidi w:val="0"/>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（三）体检</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rPr>
        <w:t>考生</w:t>
      </w:r>
      <w:r>
        <w:rPr>
          <w:rFonts w:hint="eastAsia" w:ascii="仿宋" w:hAnsi="仿宋" w:eastAsia="仿宋" w:cs="仿宋"/>
          <w:sz w:val="32"/>
          <w:szCs w:val="32"/>
          <w:lang w:eastAsia="zh-CN"/>
        </w:rPr>
        <w:t>在规定时间内到</w:t>
      </w:r>
      <w:r>
        <w:rPr>
          <w:rFonts w:hint="eastAsia" w:ascii="仿宋" w:hAnsi="仿宋" w:eastAsia="仿宋" w:cs="仿宋"/>
          <w:sz w:val="32"/>
          <w:szCs w:val="32"/>
        </w:rPr>
        <w:t>故城县公开招聘事业编制教师领导小组指定的医院</w:t>
      </w:r>
      <w:r>
        <w:rPr>
          <w:rFonts w:hint="eastAsia" w:ascii="仿宋" w:hAnsi="仿宋" w:eastAsia="仿宋" w:cs="仿宋"/>
          <w:sz w:val="32"/>
          <w:szCs w:val="32"/>
          <w:lang w:eastAsia="zh-CN"/>
        </w:rPr>
        <w:t>进行</w:t>
      </w:r>
      <w:r>
        <w:rPr>
          <w:rFonts w:hint="eastAsia" w:ascii="仿宋" w:hAnsi="仿宋" w:eastAsia="仿宋" w:cs="仿宋"/>
          <w:sz w:val="32"/>
          <w:szCs w:val="32"/>
        </w:rPr>
        <w:t>体检，体检参照现行的公务员录用体检通用标准执行，体检费用由参加体检的考生负担。</w:t>
      </w:r>
    </w:p>
    <w:p>
      <w:pPr>
        <w:keepNext w:val="0"/>
        <w:keepLines w:val="0"/>
        <w:pageBreakBefore w:val="0"/>
        <w:widowControl w:val="0"/>
        <w:kinsoku/>
        <w:wordWrap/>
        <w:overflowPunct/>
        <w:topLinePunct w:val="0"/>
        <w:autoSpaceDE/>
        <w:autoSpaceDN/>
        <w:bidi w:val="0"/>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（四）考核</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rPr>
        <w:t>调阅考生人事档案及相关证明，审核体检合格人资格条件，考核不合格的取消应聘资格。</w:t>
      </w:r>
    </w:p>
    <w:p>
      <w:pPr>
        <w:keepNext w:val="0"/>
        <w:keepLines w:val="0"/>
        <w:pageBreakBefore w:val="0"/>
        <w:widowControl w:val="0"/>
        <w:kinsoku/>
        <w:wordWrap/>
        <w:overflowPunct/>
        <w:topLinePunct w:val="0"/>
        <w:autoSpaceDE/>
        <w:autoSpaceDN/>
        <w:bidi w:val="0"/>
        <w:ind w:firstLine="643" w:firstLineChars="200"/>
        <w:textAlignment w:val="auto"/>
        <w:rPr>
          <w:rFonts w:hint="eastAsia" w:ascii="楷体" w:hAnsi="楷体" w:eastAsia="楷体" w:cs="楷体"/>
          <w:sz w:val="32"/>
          <w:szCs w:val="32"/>
        </w:rPr>
      </w:pPr>
      <w:r>
        <w:rPr>
          <w:rFonts w:hint="eastAsia" w:ascii="楷体" w:hAnsi="楷体" w:eastAsia="楷体" w:cs="楷体"/>
          <w:b/>
          <w:bCs/>
          <w:sz w:val="32"/>
          <w:szCs w:val="32"/>
        </w:rPr>
        <w:t>（五）递补</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rPr>
        <w:t>因下列情形导致拟聘岗位出现空缺的，按总成绩（报考同一岗位）高低顺序依次递补其他考生：</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rPr>
        <w:t>1、考生体检、考核不合格的；</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rPr>
        <w:t>2、拟聘人选公示的结果影响聘用的；</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rPr>
        <w:t>3、拟聘人选放弃聘用的；</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rPr>
        <w:t>4、拟聘人选未在规定的报到时间内报到的；</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、导致拟聘岗位空缺的其他情形。</w:t>
      </w:r>
    </w:p>
    <w:p>
      <w:pPr>
        <w:keepNext w:val="0"/>
        <w:keepLines w:val="0"/>
        <w:pageBreakBefore w:val="0"/>
        <w:widowControl w:val="0"/>
        <w:kinsoku/>
        <w:wordWrap/>
        <w:overflowPunct/>
        <w:topLinePunct w:val="0"/>
        <w:autoSpaceDE/>
        <w:autoSpaceDN/>
        <w:bidi w:val="0"/>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（六）公示及聘用</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rPr>
        <w:t>考核审查合格，拟聘用人员名单在故城县人民政府门户网站公示7天。</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rPr>
        <w:t>对在公示期间反映有问题并查有实据</w:t>
      </w:r>
      <w:r>
        <w:rPr>
          <w:rFonts w:hint="eastAsia" w:ascii="仿宋" w:hAnsi="仿宋" w:eastAsia="仿宋" w:cs="仿宋"/>
          <w:sz w:val="32"/>
          <w:szCs w:val="32"/>
          <w:lang w:eastAsia="zh-CN"/>
        </w:rPr>
        <w:t>、</w:t>
      </w:r>
      <w:r>
        <w:rPr>
          <w:rFonts w:hint="eastAsia" w:ascii="仿宋" w:hAnsi="仿宋" w:eastAsia="仿宋" w:cs="仿宋"/>
          <w:sz w:val="32"/>
          <w:szCs w:val="32"/>
        </w:rPr>
        <w:t>不符合聘用条件的取消拟聘资格。公示期间无异议或有异议但经核实不影响聘用的，按照有关规定办理相关手续。试用期为一年。</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rPr>
        <w:t>考生一旦被正式录用，在录用单位工作年限不少于3年，在故城县教育系统工作年限不少于5年。</w:t>
      </w:r>
    </w:p>
    <w:p>
      <w:pPr>
        <w:keepNext w:val="0"/>
        <w:keepLines w:val="0"/>
        <w:pageBreakBefore w:val="0"/>
        <w:widowControl w:val="0"/>
        <w:kinsoku/>
        <w:wordWrap/>
        <w:overflowPunct/>
        <w:topLinePunct w:val="0"/>
        <w:autoSpaceDE/>
        <w:autoSpaceDN/>
        <w:bidi w:val="0"/>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五、其他注意事项</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应聘人员在报考期间，应及时了解招聘网站发布的招聘信息和相关提示，因本人原因错过重要信息而影响考试聘用的，责任自负。</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凡考生未在规定时间内按要求参加笔试、资格复审、面试、体检、考核、报到等情况的，均视为自动放弃应聘资格；资格审核贯穿招聘工作全过程，在任何环节发现考生不符合招聘条件、弄虚作假的，取消应聘资格，情节严重的追究责任。</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疫情防控有关要求贯穿笔试、复审、面试、体检、政审全过程，请考生细致阅读有关要求，认真遵守执行。本公告发布后，如疫情防控态势突发重大变化，将按照上级指示精神，酌情调整变更相关工作安排。</w:t>
      </w:r>
    </w:p>
    <w:p>
      <w:pPr>
        <w:keepNext w:val="0"/>
        <w:keepLines w:val="0"/>
        <w:pageBreakBefore w:val="0"/>
        <w:widowControl w:val="0"/>
        <w:kinsoku/>
        <w:wordWrap/>
        <w:overflowPunct/>
        <w:topLinePunct w:val="0"/>
        <w:autoSpaceDE/>
        <w:autoSpaceDN/>
        <w:bidi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请及时关注故城县公开招聘事业编制教师考试网站通知动态，如有疑问请拨打电话咨询。报名咨询电话：0318-5369751、0318-5328382。</w:t>
      </w:r>
    </w:p>
    <w:p>
      <w:pPr>
        <w:pStyle w:val="2"/>
      </w:pPr>
    </w:p>
    <w:p>
      <w:pPr>
        <w:rPr>
          <w:rFonts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eastAsia="zh-CN"/>
        </w:rPr>
        <w:t>：</w:t>
      </w: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故城县2021年公开招聘事业编制教师岗位信息表</w:t>
      </w:r>
    </w:p>
    <w:p>
      <w:pPr>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故城县2021年公开招聘事业编制教师报名资格审查表</w:t>
      </w:r>
    </w:p>
    <w:p>
      <w:pPr>
        <w:ind w:left="6720" w:hanging="6720" w:hangingChars="2100"/>
        <w:rPr>
          <w:rFonts w:ascii="仿宋" w:hAnsi="仿宋" w:eastAsia="仿宋" w:cs="仿宋"/>
          <w:sz w:val="32"/>
          <w:szCs w:val="32"/>
        </w:rPr>
      </w:pPr>
    </w:p>
    <w:p>
      <w:pPr>
        <w:ind w:firstLine="5760" w:firstLineChars="1800"/>
        <w:rPr>
          <w:rFonts w:ascii="仿宋" w:hAnsi="仿宋" w:eastAsia="仿宋" w:cs="仿宋"/>
          <w:sz w:val="32"/>
          <w:szCs w:val="32"/>
        </w:rPr>
      </w:pPr>
      <w:r>
        <w:rPr>
          <w:rFonts w:hint="eastAsia" w:ascii="仿宋" w:hAnsi="仿宋" w:eastAsia="仿宋" w:cs="仿宋"/>
          <w:sz w:val="32"/>
          <w:szCs w:val="32"/>
        </w:rPr>
        <w:t>2021年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8</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p>
    <w:tbl>
      <w:tblPr>
        <w:tblStyle w:val="5"/>
        <w:tblpPr w:leftFromText="180" w:rightFromText="180" w:vertAnchor="text" w:horzAnchor="page" w:tblpX="1742" w:tblpY="686"/>
        <w:tblOverlap w:val="never"/>
        <w:tblW w:w="8946" w:type="dxa"/>
        <w:tblInd w:w="0" w:type="dxa"/>
        <w:tblLayout w:type="fixed"/>
        <w:tblCellMar>
          <w:top w:w="0" w:type="dxa"/>
          <w:left w:w="0" w:type="dxa"/>
          <w:bottom w:w="0" w:type="dxa"/>
          <w:right w:w="0" w:type="dxa"/>
        </w:tblCellMar>
      </w:tblPr>
      <w:tblGrid>
        <w:gridCol w:w="8946"/>
      </w:tblGrid>
      <w:tr>
        <w:trPr>
          <w:trHeight w:val="405" w:hRule="atLeast"/>
        </w:trPr>
        <w:tc>
          <w:tcPr>
            <w:tcW w:w="8946" w:type="dxa"/>
            <w:tcBorders>
              <w:top w:val="nil"/>
              <w:left w:val="nil"/>
              <w:bottom w:val="nil"/>
              <w:right w:val="nil"/>
            </w:tcBorders>
            <w:shd w:val="clear" w:color="auto" w:fill="auto"/>
            <w:tcMar>
              <w:top w:w="15" w:type="dxa"/>
              <w:left w:w="15" w:type="dxa"/>
              <w:right w:w="15" w:type="dxa"/>
            </w:tcMar>
            <w:vAlign w:val="center"/>
          </w:tcPr>
          <w:p>
            <w:pPr>
              <w:widowControl/>
              <w:ind w:firstLine="960" w:firstLineChars="300"/>
              <w:textAlignment w:val="center"/>
              <w:rPr>
                <w:rFonts w:ascii="方正小标宋简体" w:hAnsi="方正小标宋简体" w:eastAsia="方正小标宋简体" w:cs="方正小标宋简体"/>
                <w:color w:val="000000"/>
                <w:kern w:val="0"/>
                <w:sz w:val="32"/>
                <w:lang w:bidi="ar"/>
              </w:rPr>
            </w:pPr>
          </w:p>
          <w:p>
            <w:pPr>
              <w:widowControl/>
              <w:ind w:firstLine="960" w:firstLineChars="300"/>
              <w:textAlignment w:val="center"/>
              <w:rPr>
                <w:rFonts w:ascii="方正小标宋简体" w:hAnsi="方正小标宋简体" w:eastAsia="方正小标宋简体" w:cs="方正小标宋简体"/>
                <w:color w:val="000000"/>
                <w:kern w:val="0"/>
                <w:sz w:val="32"/>
                <w:lang w:bidi="ar"/>
              </w:rPr>
            </w:pPr>
          </w:p>
          <w:p>
            <w:pPr>
              <w:widowControl/>
              <w:rPr>
                <w:rFonts w:ascii="方正小标宋简体" w:hAnsi="方正小标宋简体" w:eastAsia="方正小标宋简体" w:cs="方正小标宋简体"/>
                <w:color w:val="000000"/>
                <w:kern w:val="0"/>
                <w:sz w:val="32"/>
                <w:lang w:bidi="ar"/>
              </w:rPr>
            </w:pPr>
            <w:r>
              <w:rPr>
                <w:rFonts w:hint="eastAsia" w:ascii="楷体" w:hAnsi="楷体" w:eastAsia="楷体" w:cs="楷体"/>
                <w:bCs/>
                <w:color w:val="000000"/>
                <w:kern w:val="0"/>
                <w:sz w:val="28"/>
                <w:szCs w:val="28"/>
                <w:lang w:bidi="ar"/>
              </w:rPr>
              <w:t>附件</w:t>
            </w:r>
            <w:r>
              <w:rPr>
                <w:rFonts w:hint="eastAsia" w:ascii="楷体" w:hAnsi="楷体" w:eastAsia="楷体" w:cs="楷体"/>
                <w:bCs/>
                <w:color w:val="000000"/>
                <w:kern w:val="0"/>
                <w:sz w:val="28"/>
                <w:szCs w:val="28"/>
                <w:lang w:val="en-US" w:eastAsia="zh-CN" w:bidi="ar"/>
              </w:rPr>
              <w:t>1</w:t>
            </w:r>
            <w:r>
              <w:rPr>
                <w:rFonts w:hint="eastAsia" w:ascii="楷体" w:hAnsi="楷体" w:eastAsia="楷体" w:cs="楷体"/>
                <w:bCs/>
                <w:color w:val="000000"/>
                <w:kern w:val="0"/>
                <w:sz w:val="28"/>
                <w:szCs w:val="28"/>
                <w:lang w:bidi="ar"/>
              </w:rPr>
              <w:t>：</w:t>
            </w:r>
          </w:p>
          <w:p>
            <w:pPr>
              <w:widowControl/>
              <w:ind w:firstLine="960" w:firstLineChars="300"/>
              <w:textAlignment w:val="center"/>
              <w:rPr>
                <w:rFonts w:ascii="方正小标宋简体" w:hAnsi="方正小标宋简体" w:eastAsia="方正小标宋简体" w:cs="方正小标宋简体"/>
                <w:color w:val="000000"/>
                <w:kern w:val="0"/>
                <w:sz w:val="32"/>
                <w:lang w:bidi="ar"/>
              </w:rPr>
            </w:pPr>
            <w:r>
              <w:rPr>
                <w:rFonts w:ascii="方正小标宋简体" w:hAnsi="方正小标宋简体" w:eastAsia="方正小标宋简体" w:cs="方正小标宋简体"/>
                <w:color w:val="000000"/>
                <w:kern w:val="0"/>
                <w:sz w:val="32"/>
                <w:lang w:bidi="ar"/>
              </w:rPr>
              <w:t>故城县202</w:t>
            </w:r>
            <w:r>
              <w:rPr>
                <w:rFonts w:hint="eastAsia" w:ascii="方正小标宋简体" w:hAnsi="方正小标宋简体" w:eastAsia="方正小标宋简体" w:cs="方正小标宋简体"/>
                <w:color w:val="000000"/>
                <w:kern w:val="0"/>
                <w:sz w:val="32"/>
                <w:lang w:bidi="ar"/>
              </w:rPr>
              <w:t>1</w:t>
            </w:r>
            <w:r>
              <w:rPr>
                <w:rFonts w:ascii="方正小标宋简体" w:hAnsi="方正小标宋简体" w:eastAsia="方正小标宋简体" w:cs="方正小标宋简体"/>
                <w:color w:val="000000"/>
                <w:kern w:val="0"/>
                <w:sz w:val="32"/>
                <w:lang w:bidi="ar"/>
              </w:rPr>
              <w:t>年公开招聘事业编制教师岗位信息表</w:t>
            </w:r>
          </w:p>
          <w:tbl>
            <w:tblPr>
              <w:tblStyle w:val="5"/>
              <w:tblW w:w="8655" w:type="dxa"/>
              <w:jc w:val="center"/>
              <w:tblLayout w:type="fixed"/>
              <w:tblCellMar>
                <w:top w:w="0" w:type="dxa"/>
                <w:left w:w="0" w:type="dxa"/>
                <w:bottom w:w="0" w:type="dxa"/>
                <w:right w:w="0" w:type="dxa"/>
              </w:tblCellMar>
            </w:tblPr>
            <w:tblGrid>
              <w:gridCol w:w="1567"/>
              <w:gridCol w:w="683"/>
              <w:gridCol w:w="1080"/>
              <w:gridCol w:w="1545"/>
              <w:gridCol w:w="1529"/>
              <w:gridCol w:w="2251"/>
            </w:tblGrid>
            <w:tr>
              <w:trPr>
                <w:trHeight w:val="467" w:hRule="atLeast"/>
                <w:jc w:val="center"/>
              </w:trPr>
              <w:tc>
                <w:tcPr>
                  <w:tcW w:w="1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招聘单位</w:t>
                  </w:r>
                </w:p>
              </w:tc>
              <w:tc>
                <w:tcPr>
                  <w:tcW w:w="17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计划数</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学历学位低限</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教学方向</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备注</w:t>
                  </w:r>
                </w:p>
              </w:tc>
            </w:tr>
            <w:tr>
              <w:tblPrEx>
                <w:tblCellMar>
                  <w:top w:w="0" w:type="dxa"/>
                  <w:left w:w="0" w:type="dxa"/>
                  <w:bottom w:w="0" w:type="dxa"/>
                  <w:right w:w="0" w:type="dxa"/>
                </w:tblCellMar>
              </w:tblPrEx>
              <w:trPr>
                <w:trHeight w:val="285" w:hRule="atLeast"/>
                <w:jc w:val="center"/>
              </w:trPr>
              <w:tc>
                <w:tcPr>
                  <w:tcW w:w="1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辛庄</w:t>
                  </w:r>
                  <w:r>
                    <w:rPr>
                      <w:rFonts w:ascii="仿宋_GB2312" w:hAnsi="宋体" w:eastAsia="仿宋_GB2312" w:cs="仿宋_GB2312"/>
                      <w:color w:val="000000"/>
                      <w:kern w:val="0"/>
                      <w:sz w:val="24"/>
                      <w:szCs w:val="24"/>
                      <w:lang w:bidi="ar"/>
                    </w:rPr>
                    <w:t>中心校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4</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含定向招聘岗位2个</w:t>
                  </w:r>
                </w:p>
              </w:tc>
            </w:tr>
            <w:tr>
              <w:tblPrEx>
                <w:tblCellMar>
                  <w:top w:w="0" w:type="dxa"/>
                  <w:left w:w="0" w:type="dxa"/>
                  <w:bottom w:w="0" w:type="dxa"/>
                  <w:right w:w="0" w:type="dxa"/>
                </w:tblCellMar>
              </w:tblPrEx>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4</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含定向招聘岗位2个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英语</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p>
              </w:tc>
            </w:tr>
            <w:tr>
              <w:trPr>
                <w:trHeight w:val="285" w:hRule="atLeast"/>
                <w:jc w:val="center"/>
              </w:trPr>
              <w:tc>
                <w:tcPr>
                  <w:tcW w:w="1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故城</w:t>
                  </w:r>
                  <w:r>
                    <w:rPr>
                      <w:rFonts w:ascii="仿宋_GB2312" w:hAnsi="宋体" w:eastAsia="仿宋_GB2312" w:cs="仿宋_GB2312"/>
                      <w:color w:val="000000"/>
                      <w:kern w:val="0"/>
                      <w:sz w:val="24"/>
                      <w:szCs w:val="24"/>
                      <w:lang w:bidi="ar"/>
                    </w:rPr>
                    <w:t>中心校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含定向招聘岗位1个</w:t>
                  </w:r>
                </w:p>
              </w:tc>
            </w:tr>
            <w:tr>
              <w:trPr>
                <w:trHeight w:val="285" w:hRule="atLeast"/>
                <w:jc w:val="center"/>
              </w:trPr>
              <w:tc>
                <w:tcPr>
                  <w:tcW w:w="1567"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含定向招聘岗位1个</w:t>
                  </w:r>
                </w:p>
              </w:tc>
            </w:tr>
            <w:tr>
              <w:trPr>
                <w:trHeight w:val="285" w:hRule="atLeast"/>
                <w:jc w:val="center"/>
              </w:trPr>
              <w:tc>
                <w:tcPr>
                  <w:tcW w:w="1567"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房庄中心校</w:t>
                  </w:r>
                </w:p>
              </w:tc>
              <w:tc>
                <w:tcPr>
                  <w:tcW w:w="683"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p>
              </w:tc>
              <w:tc>
                <w:tcPr>
                  <w:tcW w:w="683"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英语</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三朗中心校</w:t>
                  </w:r>
                </w:p>
              </w:tc>
              <w:tc>
                <w:tcPr>
                  <w:tcW w:w="683"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原西中学</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英语</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r>
            <w:tr>
              <w:trPr>
                <w:trHeight w:val="285" w:hRule="atLeast"/>
                <w:jc w:val="center"/>
              </w:trPr>
              <w:tc>
                <w:tcPr>
                  <w:tcW w:w="1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饶阳店中心校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英语</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p>
              </w:tc>
            </w:tr>
            <w:tr>
              <w:trPr>
                <w:trHeight w:val="285" w:hRule="atLeast"/>
                <w:jc w:val="center"/>
              </w:trPr>
              <w:tc>
                <w:tcPr>
                  <w:tcW w:w="1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饶阳店中学</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含定向招聘岗位1个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化学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含定向招聘岗位1个</w:t>
                  </w:r>
                </w:p>
              </w:tc>
            </w:tr>
            <w:tr>
              <w:trPr>
                <w:trHeight w:val="285" w:hRule="atLeast"/>
                <w:jc w:val="center"/>
              </w:trPr>
              <w:tc>
                <w:tcPr>
                  <w:tcW w:w="1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武官寨</w:t>
                  </w:r>
                  <w:r>
                    <w:rPr>
                      <w:rFonts w:ascii="仿宋_GB2312" w:hAnsi="宋体" w:eastAsia="仿宋_GB2312" w:cs="仿宋_GB2312"/>
                      <w:color w:val="000000"/>
                      <w:kern w:val="0"/>
                      <w:sz w:val="24"/>
                      <w:szCs w:val="24"/>
                      <w:lang w:bidi="ar"/>
                    </w:rPr>
                    <w:t>中心校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英语</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r>
            <w:tr>
              <w:trPr>
                <w:trHeight w:val="285" w:hRule="atLeast"/>
                <w:jc w:val="center"/>
              </w:trPr>
              <w:tc>
                <w:tcPr>
                  <w:tcW w:w="1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建国</w:t>
                  </w:r>
                  <w:r>
                    <w:rPr>
                      <w:rFonts w:ascii="仿宋_GB2312" w:hAnsi="宋体" w:eastAsia="仿宋_GB2312" w:cs="仿宋_GB2312"/>
                      <w:color w:val="000000"/>
                      <w:kern w:val="0"/>
                      <w:sz w:val="24"/>
                      <w:szCs w:val="24"/>
                      <w:lang w:bidi="ar"/>
                    </w:rPr>
                    <w:t>中心校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4</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含定向招聘岗位2个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英语</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军屯</w:t>
                  </w:r>
                  <w:r>
                    <w:rPr>
                      <w:rFonts w:ascii="仿宋_GB2312" w:hAnsi="宋体" w:eastAsia="仿宋_GB2312" w:cs="仿宋_GB2312"/>
                      <w:color w:val="000000"/>
                      <w:kern w:val="0"/>
                      <w:sz w:val="24"/>
                      <w:szCs w:val="24"/>
                      <w:lang w:bidi="ar"/>
                    </w:rPr>
                    <w:t>中心校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英语</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p>
              </w:tc>
            </w:tr>
            <w:tr>
              <w:trPr>
                <w:trHeight w:val="285" w:hRule="atLeast"/>
                <w:jc w:val="center"/>
              </w:trPr>
              <w:tc>
                <w:tcPr>
                  <w:tcW w:w="1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军屯中学</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1</w:t>
                  </w:r>
                  <w:r>
                    <w:rPr>
                      <w:rFonts w:hint="eastAsia" w:ascii="仿宋_GB2312" w:hAnsi="宋体" w:eastAsia="仿宋_GB2312" w:cs="仿宋_GB2312"/>
                      <w:color w:val="000000"/>
                      <w:kern w:val="0"/>
                      <w:sz w:val="24"/>
                      <w:szCs w:val="24"/>
                      <w:lang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4</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含定向招聘岗位2个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英语</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董子中学</w:t>
                  </w:r>
                </w:p>
              </w:tc>
              <w:tc>
                <w:tcPr>
                  <w:tcW w:w="68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5</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含定向招聘岗位2个</w:t>
                  </w:r>
                </w:p>
              </w:tc>
            </w:tr>
            <w:tr>
              <w:trPr>
                <w:trHeight w:val="285" w:hRule="atLeast"/>
                <w:jc w:val="center"/>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5</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4</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本科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英语</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本科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思想政治</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本科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历史</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bl>
          <w:p>
            <w:pPr>
              <w:widowControl/>
              <w:textAlignment w:val="center"/>
              <w:rPr>
                <w:rFonts w:ascii="方正小标宋简体" w:hAnsi="方正小标宋简体" w:eastAsia="方正小标宋简体" w:cs="方正小标宋简体"/>
                <w:b/>
                <w:color w:val="000000"/>
                <w:sz w:val="32"/>
                <w:szCs w:val="32"/>
              </w:rPr>
            </w:pPr>
          </w:p>
        </w:tc>
      </w:tr>
    </w:tbl>
    <w:tbl>
      <w:tblPr>
        <w:tblStyle w:val="5"/>
        <w:tblpPr w:leftFromText="180" w:rightFromText="180" w:vertAnchor="text" w:horzAnchor="page" w:tblpX="1616" w:tblpY="183"/>
        <w:tblOverlap w:val="never"/>
        <w:tblW w:w="8655" w:type="dxa"/>
        <w:tblInd w:w="0" w:type="dxa"/>
        <w:tblLayout w:type="fixed"/>
        <w:tblCellMar>
          <w:top w:w="0" w:type="dxa"/>
          <w:left w:w="0" w:type="dxa"/>
          <w:bottom w:w="0" w:type="dxa"/>
          <w:right w:w="0" w:type="dxa"/>
        </w:tblCellMar>
      </w:tblPr>
      <w:tblGrid>
        <w:gridCol w:w="1567"/>
        <w:gridCol w:w="683"/>
        <w:gridCol w:w="1080"/>
        <w:gridCol w:w="1545"/>
        <w:gridCol w:w="1547"/>
        <w:gridCol w:w="2233"/>
      </w:tblGrid>
      <w:tr>
        <w:tblPrEx>
          <w:tblCellMar>
            <w:top w:w="0" w:type="dxa"/>
            <w:left w:w="0" w:type="dxa"/>
            <w:bottom w:w="0" w:type="dxa"/>
            <w:right w:w="0" w:type="dxa"/>
          </w:tblCellMar>
        </w:tblPrEx>
        <w:trPr>
          <w:trHeight w:val="523" w:hRule="atLeast"/>
        </w:trPr>
        <w:tc>
          <w:tcPr>
            <w:tcW w:w="156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招聘单位</w:t>
            </w:r>
          </w:p>
        </w:tc>
        <w:tc>
          <w:tcPr>
            <w:tcW w:w="17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计划数</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学历学位低限</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教学方向</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备注</w:t>
            </w:r>
          </w:p>
        </w:tc>
      </w:tr>
      <w:tr>
        <w:tblPrEx>
          <w:tblCellMar>
            <w:top w:w="0" w:type="dxa"/>
            <w:left w:w="0" w:type="dxa"/>
            <w:bottom w:w="0" w:type="dxa"/>
            <w:right w:w="0" w:type="dxa"/>
          </w:tblCellMar>
        </w:tblPrEx>
        <w:trPr>
          <w:trHeight w:val="548" w:hRule="atLeast"/>
        </w:trPr>
        <w:tc>
          <w:tcPr>
            <w:tcW w:w="1567"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郑口中学</w:t>
            </w:r>
          </w:p>
        </w:tc>
        <w:tc>
          <w:tcPr>
            <w:tcW w:w="683"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英语</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仿宋_GB2312" w:hAnsi="宋体" w:eastAsia="仿宋_GB2312" w:cs="仿宋_GB2312"/>
                <w:color w:val="000000"/>
                <w:sz w:val="24"/>
                <w:szCs w:val="24"/>
                <w:lang w:val="en-US" w:eastAsia="zh-CN"/>
              </w:rPr>
            </w:pPr>
            <w:r>
              <w:rPr>
                <w:rFonts w:hint="eastAsia"/>
              </w:rPr>
              <w:t>含定向招聘岗位1个</w:t>
            </w:r>
          </w:p>
        </w:tc>
      </w:tr>
      <w:tr>
        <w:tblPrEx>
          <w:tblCellMar>
            <w:top w:w="0" w:type="dxa"/>
            <w:left w:w="0" w:type="dxa"/>
            <w:bottom w:w="0" w:type="dxa"/>
            <w:right w:w="0" w:type="dxa"/>
          </w:tblCellMar>
        </w:tblPrEx>
        <w:trPr>
          <w:trHeight w:val="285" w:hRule="atLeast"/>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i/>
                <w:color w:val="000000"/>
                <w:kern w:val="0"/>
                <w:sz w:val="24"/>
                <w:szCs w:val="24"/>
                <w:lang w:bidi="ar"/>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物理</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r>
              <w:rPr>
                <w:rFonts w:hint="eastAsia"/>
              </w:rPr>
              <w:t>含定向招聘岗位1个</w:t>
            </w:r>
          </w:p>
        </w:tc>
      </w:tr>
      <w:tr>
        <w:tblPrEx>
          <w:tblCellMar>
            <w:top w:w="0" w:type="dxa"/>
            <w:left w:w="0" w:type="dxa"/>
            <w:bottom w:w="0" w:type="dxa"/>
            <w:right w:w="0" w:type="dxa"/>
          </w:tblCellMar>
        </w:tblPrEx>
        <w:trPr>
          <w:trHeight w:val="285" w:hRule="atLeast"/>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i/>
                <w:color w:val="000000"/>
                <w:sz w:val="24"/>
                <w:szCs w:val="24"/>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化学</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i/>
                <w:color w:val="000000"/>
                <w:sz w:val="24"/>
                <w:szCs w:val="24"/>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生物</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i/>
                <w:color w:val="000000"/>
                <w:sz w:val="24"/>
                <w:szCs w:val="24"/>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思想政治</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历史</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地理</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职教中心</w:t>
            </w:r>
          </w:p>
        </w:tc>
        <w:tc>
          <w:tcPr>
            <w:tcW w:w="683"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计算机应用</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r>
              <w:rPr>
                <w:rFonts w:hint="eastAsia"/>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电子技术应用</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r>
              <w:rPr>
                <w:rFonts w:hint="eastAsia"/>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建筑工程施工（BIM技术）</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会计事务</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数控技术应用</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县直一幼</w:t>
            </w:r>
          </w:p>
        </w:tc>
        <w:tc>
          <w:tcPr>
            <w:tcW w:w="68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5</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专</w:t>
            </w:r>
            <w:r>
              <w:rPr>
                <w:rFonts w:ascii="仿宋_GB2312" w:hAnsi="宋体" w:eastAsia="仿宋_GB2312" w:cs="仿宋_GB2312"/>
                <w:color w:val="000000"/>
                <w:kern w:val="0"/>
                <w:sz w:val="24"/>
                <w:szCs w:val="24"/>
                <w:lang w:bidi="ar"/>
              </w:rPr>
              <w:t>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学前教育</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县直二幼</w:t>
            </w:r>
          </w:p>
        </w:tc>
        <w:tc>
          <w:tcPr>
            <w:tcW w:w="68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10</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学前教育</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szCs w:val="24"/>
                <w:lang w:eastAsia="zh-CN"/>
              </w:rPr>
            </w:pPr>
            <w:r>
              <w:rPr>
                <w:rFonts w:hint="eastAsia" w:ascii="仿宋_GB2312" w:hAnsi="宋体" w:eastAsia="仿宋_GB2312" w:cs="仿宋_GB2312"/>
                <w:color w:val="000000"/>
                <w:sz w:val="24"/>
                <w:szCs w:val="24"/>
                <w:lang w:eastAsia="zh-CN"/>
              </w:rPr>
              <w:t>合计</w:t>
            </w:r>
          </w:p>
        </w:tc>
        <w:tc>
          <w:tcPr>
            <w:tcW w:w="68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120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120</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szCs w:val="24"/>
                <w:lang w:bidi="ar"/>
              </w:rPr>
            </w:pP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bl>
    <w:p>
      <w:pPr>
        <w:rPr>
          <w:rFonts w:ascii="黑体" w:hAnsi="黑体" w:eastAsia="黑体"/>
          <w:sz w:val="36"/>
          <w:szCs w:val="36"/>
        </w:rPr>
      </w:pPr>
      <w:r>
        <w:rPr>
          <w:rFonts w:hint="eastAsia" w:ascii="黑体" w:hAnsi="黑体" w:eastAsia="黑体"/>
          <w:sz w:val="36"/>
          <w:szCs w:val="36"/>
        </w:rPr>
        <w:t xml:space="preserve">   </w:t>
      </w:r>
    </w:p>
    <w:tbl>
      <w:tblPr>
        <w:tblStyle w:val="5"/>
        <w:tblpPr w:leftFromText="180" w:rightFromText="180" w:vertAnchor="text" w:horzAnchor="page" w:tblpX="1329" w:tblpY="636"/>
        <w:tblOverlap w:val="never"/>
        <w:tblW w:w="9650" w:type="dxa"/>
        <w:tblInd w:w="0" w:type="dxa"/>
        <w:tblLayout w:type="fixed"/>
        <w:tblCellMar>
          <w:top w:w="0" w:type="dxa"/>
          <w:left w:w="0" w:type="dxa"/>
          <w:bottom w:w="0" w:type="dxa"/>
          <w:right w:w="0" w:type="dxa"/>
        </w:tblCellMar>
      </w:tblPr>
      <w:tblGrid>
        <w:gridCol w:w="204"/>
        <w:gridCol w:w="1011"/>
        <w:gridCol w:w="1192"/>
        <w:gridCol w:w="992"/>
        <w:gridCol w:w="1116"/>
        <w:gridCol w:w="975"/>
        <w:gridCol w:w="645"/>
        <w:gridCol w:w="615"/>
        <w:gridCol w:w="747"/>
        <w:gridCol w:w="1368"/>
        <w:gridCol w:w="785"/>
      </w:tblGrid>
      <w:tr>
        <w:trPr>
          <w:gridBefore w:val="1"/>
          <w:wBefore w:w="204" w:type="dxa"/>
          <w:trHeight w:val="405" w:hRule="atLeast"/>
        </w:trPr>
        <w:tc>
          <w:tcPr>
            <w:tcW w:w="9446" w:type="dxa"/>
            <w:gridSpan w:val="10"/>
            <w:tcBorders>
              <w:top w:val="nil"/>
              <w:left w:val="nil"/>
              <w:bottom w:val="nil"/>
              <w:right w:val="nil"/>
            </w:tcBorders>
            <w:shd w:val="clear" w:color="auto" w:fill="auto"/>
            <w:tcMar>
              <w:top w:w="15" w:type="dxa"/>
              <w:left w:w="15" w:type="dxa"/>
              <w:right w:w="15" w:type="dxa"/>
            </w:tcMar>
            <w:vAlign w:val="center"/>
          </w:tcPr>
          <w:p>
            <w:pPr>
              <w:widowControl/>
              <w:textAlignment w:val="center"/>
              <w:rPr>
                <w:rFonts w:ascii="方正小标宋简体" w:hAnsi="方正小标宋简体" w:eastAsia="方正小标宋简体" w:cs="方正小标宋简体"/>
                <w:b/>
                <w:bCs/>
                <w:color w:val="000000"/>
                <w:sz w:val="32"/>
                <w:szCs w:val="32"/>
              </w:rPr>
            </w:pPr>
          </w:p>
        </w:tc>
      </w:tr>
      <w:tr>
        <w:tblPrEx>
          <w:tblCellMar>
            <w:top w:w="0" w:type="dxa"/>
            <w:left w:w="0" w:type="dxa"/>
            <w:bottom w:w="0" w:type="dxa"/>
            <w:right w:w="0" w:type="dxa"/>
          </w:tblCellMar>
        </w:tblPrEx>
        <w:trPr>
          <w:gridBefore w:val="1"/>
          <w:wBefore w:w="204" w:type="dxa"/>
          <w:trHeight w:val="405" w:hRule="atLeast"/>
        </w:trPr>
        <w:tc>
          <w:tcPr>
            <w:tcW w:w="9446" w:type="dxa"/>
            <w:gridSpan w:val="10"/>
            <w:tcBorders>
              <w:top w:val="nil"/>
              <w:left w:val="nil"/>
              <w:bottom w:val="nil"/>
              <w:right w:val="nil"/>
            </w:tcBorders>
            <w:shd w:val="clear" w:color="auto" w:fill="auto"/>
            <w:tcMar>
              <w:top w:w="15" w:type="dxa"/>
              <w:left w:w="15" w:type="dxa"/>
              <w:right w:w="15" w:type="dxa"/>
            </w:tcMar>
            <w:vAlign w:val="center"/>
          </w:tcPr>
          <w:p>
            <w:pPr>
              <w:widowControl/>
              <w:textAlignment w:val="center"/>
              <w:rPr>
                <w:rFonts w:ascii="方正小标宋简体" w:hAnsi="方正小标宋简体" w:eastAsia="方正小标宋简体" w:cs="方正小标宋简体"/>
                <w:b/>
                <w:bCs/>
                <w:color w:val="000000"/>
                <w:sz w:val="32"/>
                <w:szCs w:val="32"/>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90" w:hRule="atLeast"/>
        </w:trPr>
        <w:tc>
          <w:tcPr>
            <w:tcW w:w="8865" w:type="dxa"/>
            <w:gridSpan w:val="10"/>
            <w:tcBorders>
              <w:top w:val="nil"/>
              <w:left w:val="nil"/>
              <w:bottom w:val="nil"/>
              <w:right w:val="nil"/>
            </w:tcBorders>
            <w:noWrap/>
            <w:tcMar>
              <w:top w:w="15" w:type="dxa"/>
              <w:left w:w="15" w:type="dxa"/>
              <w:right w:w="15" w:type="dxa"/>
            </w:tcMar>
            <w:vAlign w:val="center"/>
          </w:tcPr>
          <w:p/>
          <w:p>
            <w:pPr>
              <w:widowControl/>
              <w:ind w:firstLine="320" w:firstLineChars="100"/>
              <w:rPr>
                <w:rFonts w:ascii="仿宋" w:hAnsi="仿宋" w:eastAsia="仿宋" w:cs="仿宋"/>
                <w:color w:val="222222"/>
                <w:sz w:val="32"/>
                <w:szCs w:val="32"/>
                <w:shd w:val="clear" w:color="auto" w:fill="FFFFFF"/>
              </w:rPr>
            </w:pPr>
          </w:p>
          <w:p>
            <w:pPr>
              <w:pStyle w:val="2"/>
            </w:pPr>
          </w:p>
          <w:p/>
          <w:p>
            <w:pPr>
              <w:pStyle w:val="2"/>
            </w:pPr>
          </w:p>
          <w:p/>
          <w:p>
            <w:pPr>
              <w:pStyle w:val="2"/>
            </w:pPr>
          </w:p>
          <w:p/>
          <w:p>
            <w:pPr>
              <w:pStyle w:val="2"/>
            </w:pPr>
          </w:p>
          <w:p/>
          <w:p>
            <w:pPr>
              <w:widowControl/>
              <w:rPr>
                <w:rFonts w:hint="eastAsia" w:ascii="楷体" w:hAnsi="楷体" w:eastAsia="楷体" w:cs="楷体"/>
                <w:color w:val="222222"/>
                <w:sz w:val="28"/>
                <w:szCs w:val="28"/>
                <w:shd w:val="clear" w:color="auto" w:fill="FFFFFF"/>
              </w:rPr>
            </w:pPr>
            <w:r>
              <w:rPr>
                <w:rFonts w:hint="eastAsia" w:ascii="楷体" w:hAnsi="楷体" w:eastAsia="楷体" w:cs="楷体"/>
                <w:bCs/>
                <w:color w:val="000000"/>
                <w:kern w:val="0"/>
                <w:sz w:val="28"/>
                <w:szCs w:val="28"/>
                <w:lang w:bidi="ar"/>
              </w:rPr>
              <w:t>附件2：</w:t>
            </w:r>
          </w:p>
          <w:p>
            <w:pPr>
              <w:widowControl/>
              <w:ind w:firstLine="1440" w:firstLineChars="400"/>
              <w:rPr>
                <w:rFonts w:hint="eastAsia" w:ascii="黑体" w:hAnsi="黑体" w:eastAsia="黑体" w:cs="方正小标宋简体"/>
                <w:color w:val="222222"/>
                <w:sz w:val="36"/>
                <w:szCs w:val="36"/>
                <w:shd w:val="clear" w:color="auto" w:fill="FFFFFF"/>
              </w:rPr>
            </w:pPr>
            <w:r>
              <w:rPr>
                <w:rFonts w:hint="eastAsia" w:ascii="黑体" w:hAnsi="黑体" w:eastAsia="黑体" w:cs="方正小标宋简体"/>
                <w:color w:val="222222"/>
                <w:sz w:val="36"/>
                <w:szCs w:val="36"/>
                <w:shd w:val="clear" w:color="auto" w:fill="FFFFFF"/>
              </w:rPr>
              <w:t>故城县2021年公开招聘</w:t>
            </w:r>
            <w:r>
              <w:rPr>
                <w:rFonts w:hint="eastAsia" w:ascii="黑体" w:hAnsi="黑体" w:eastAsia="黑体" w:cs="黑体"/>
                <w:sz w:val="36"/>
                <w:szCs w:val="36"/>
              </w:rPr>
              <w:t>事业编制</w:t>
            </w:r>
            <w:r>
              <w:rPr>
                <w:rFonts w:hint="eastAsia" w:ascii="黑体" w:hAnsi="黑体" w:eastAsia="黑体" w:cs="方正小标宋简体"/>
                <w:color w:val="222222"/>
                <w:sz w:val="36"/>
                <w:szCs w:val="36"/>
                <w:shd w:val="clear" w:color="auto" w:fill="FFFFFF"/>
              </w:rPr>
              <w:t>教师</w:t>
            </w:r>
          </w:p>
          <w:p>
            <w:pPr>
              <w:widowControl/>
              <w:ind w:firstLine="3240" w:firstLineChars="900"/>
              <w:rPr>
                <w:szCs w:val="21"/>
              </w:rPr>
            </w:pPr>
            <w:r>
              <w:rPr>
                <w:rFonts w:hint="eastAsia" w:ascii="黑体" w:hAnsi="黑体" w:eastAsia="黑体" w:cs="方正小标宋简体"/>
                <w:color w:val="222222"/>
                <w:sz w:val="36"/>
                <w:szCs w:val="36"/>
                <w:shd w:val="clear" w:color="auto" w:fill="FFFFFF"/>
              </w:rPr>
              <w:t>报名资格审查表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680" w:hRule="atLeast"/>
        </w:trPr>
        <w:tc>
          <w:tcPr>
            <w:tcW w:w="1215" w:type="dxa"/>
            <w:gridSpan w:val="2"/>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姓 名</w:t>
            </w:r>
          </w:p>
        </w:tc>
        <w:tc>
          <w:tcPr>
            <w:tcW w:w="1192" w:type="dxa"/>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p>
        </w:tc>
        <w:tc>
          <w:tcPr>
            <w:tcW w:w="992" w:type="dxa"/>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性 别</w:t>
            </w:r>
          </w:p>
        </w:tc>
        <w:tc>
          <w:tcPr>
            <w:tcW w:w="1116" w:type="dxa"/>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p>
        </w:tc>
        <w:tc>
          <w:tcPr>
            <w:tcW w:w="975" w:type="dxa"/>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民族</w:t>
            </w:r>
          </w:p>
        </w:tc>
        <w:tc>
          <w:tcPr>
            <w:tcW w:w="1260" w:type="dxa"/>
            <w:gridSpan w:val="2"/>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p>
        </w:tc>
        <w:tc>
          <w:tcPr>
            <w:tcW w:w="2115" w:type="dxa"/>
            <w:gridSpan w:val="2"/>
            <w:vMerge w:val="restart"/>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rFonts w:ascii="宋体" w:hAnsi="宋体" w:cs="宋体"/>
                <w:kern w:val="0"/>
                <w:sz w:val="24"/>
                <w:szCs w:val="24"/>
                <w:lang w:bidi="ar"/>
              </w:rPr>
            </w:pPr>
            <w:r>
              <w:rPr>
                <w:rFonts w:hint="eastAsia" w:ascii="宋体" w:hAnsi="宋体" w:cs="宋体"/>
                <w:kern w:val="0"/>
                <w:sz w:val="24"/>
                <w:szCs w:val="24"/>
                <w:lang w:bidi="ar"/>
              </w:rPr>
              <w:t>照 片</w:t>
            </w:r>
          </w:p>
          <w:p>
            <w:pPr>
              <w:widowControl/>
              <w:jc w:val="center"/>
              <w:rPr>
                <w:rFonts w:ascii="宋体" w:hAnsi="宋体" w:cs="宋体"/>
                <w:kern w:val="0"/>
                <w:sz w:val="24"/>
                <w:szCs w:val="24"/>
                <w:lang w:bidi="ar"/>
              </w:rPr>
            </w:pPr>
            <w:r>
              <w:rPr>
                <w:rFonts w:hint="eastAsia" w:ascii="宋体" w:hAnsi="宋体" w:cs="宋体"/>
                <w:kern w:val="0"/>
                <w:sz w:val="24"/>
                <w:szCs w:val="24"/>
                <w:lang w:bidi="ar"/>
              </w:rPr>
              <w:t>（小二寸）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670" w:hRule="atLeast"/>
        </w:trPr>
        <w:tc>
          <w:tcPr>
            <w:tcW w:w="1215" w:type="dxa"/>
            <w:gridSpan w:val="2"/>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出生年月</w:t>
            </w:r>
          </w:p>
        </w:tc>
        <w:tc>
          <w:tcPr>
            <w:tcW w:w="1192" w:type="dxa"/>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left"/>
              <w:rPr>
                <w:szCs w:val="24"/>
              </w:rPr>
            </w:pPr>
          </w:p>
        </w:tc>
        <w:tc>
          <w:tcPr>
            <w:tcW w:w="992" w:type="dxa"/>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政治面貌</w:t>
            </w:r>
          </w:p>
        </w:tc>
        <w:tc>
          <w:tcPr>
            <w:tcW w:w="1116" w:type="dxa"/>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left"/>
              <w:rPr>
                <w:szCs w:val="24"/>
              </w:rPr>
            </w:pPr>
          </w:p>
        </w:tc>
        <w:tc>
          <w:tcPr>
            <w:tcW w:w="975" w:type="dxa"/>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婚否</w:t>
            </w:r>
          </w:p>
        </w:tc>
        <w:tc>
          <w:tcPr>
            <w:tcW w:w="1260" w:type="dxa"/>
            <w:gridSpan w:val="2"/>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left"/>
              <w:rPr>
                <w:szCs w:val="24"/>
              </w:rPr>
            </w:pPr>
          </w:p>
        </w:tc>
        <w:tc>
          <w:tcPr>
            <w:tcW w:w="2115" w:type="dxa"/>
            <w:gridSpan w:val="2"/>
            <w:vMerge w:val="continue"/>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rPr>
                <w:rFonts w:ascii="Times New Roman" w:hAnsi="Times New Roman" w:eastAsia="Times New Roman"/>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700" w:hRule="atLeast"/>
        </w:trPr>
        <w:tc>
          <w:tcPr>
            <w:tcW w:w="1215" w:type="dxa"/>
            <w:gridSpan w:val="2"/>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毕业院校</w:t>
            </w:r>
          </w:p>
        </w:tc>
        <w:tc>
          <w:tcPr>
            <w:tcW w:w="2184" w:type="dxa"/>
            <w:gridSpan w:val="2"/>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p>
        </w:tc>
        <w:tc>
          <w:tcPr>
            <w:tcW w:w="1116" w:type="dxa"/>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所学专业</w:t>
            </w:r>
          </w:p>
        </w:tc>
        <w:tc>
          <w:tcPr>
            <w:tcW w:w="2235" w:type="dxa"/>
            <w:gridSpan w:val="3"/>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p>
        </w:tc>
        <w:tc>
          <w:tcPr>
            <w:tcW w:w="2115" w:type="dxa"/>
            <w:gridSpan w:val="2"/>
            <w:vMerge w:val="continue"/>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rPr>
                <w:rFonts w:ascii="Times New Roman" w:hAnsi="Times New Roman" w:eastAsia="Times New Roman"/>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725" w:hRule="atLeast"/>
        </w:trPr>
        <w:tc>
          <w:tcPr>
            <w:tcW w:w="1215" w:type="dxa"/>
            <w:gridSpan w:val="2"/>
            <w:tcBorders>
              <w:top w:val="single" w:color="auto" w:sz="2" w:space="0"/>
              <w:left w:val="single" w:color="auto" w:sz="2" w:space="0"/>
              <w:bottom w:val="single" w:color="auto" w:sz="4" w:space="0"/>
              <w:right w:val="single" w:color="auto" w:sz="2"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工作单位</w:t>
            </w:r>
          </w:p>
        </w:tc>
        <w:tc>
          <w:tcPr>
            <w:tcW w:w="2184" w:type="dxa"/>
            <w:gridSpan w:val="2"/>
            <w:tcBorders>
              <w:top w:val="single" w:color="auto" w:sz="2" w:space="0"/>
              <w:left w:val="single" w:color="auto" w:sz="2" w:space="0"/>
              <w:bottom w:val="single" w:color="auto" w:sz="4" w:space="0"/>
              <w:right w:val="single" w:color="auto" w:sz="2" w:space="0"/>
            </w:tcBorders>
            <w:noWrap/>
            <w:tcMar>
              <w:top w:w="15" w:type="dxa"/>
              <w:left w:w="15" w:type="dxa"/>
              <w:right w:w="15" w:type="dxa"/>
            </w:tcMar>
            <w:vAlign w:val="center"/>
          </w:tcPr>
          <w:p>
            <w:pPr>
              <w:widowControl/>
              <w:jc w:val="center"/>
              <w:rPr>
                <w:szCs w:val="24"/>
              </w:rPr>
            </w:pPr>
          </w:p>
        </w:tc>
        <w:tc>
          <w:tcPr>
            <w:tcW w:w="1116" w:type="dxa"/>
            <w:tcBorders>
              <w:top w:val="single" w:color="auto" w:sz="2" w:space="0"/>
              <w:left w:val="single" w:color="auto" w:sz="2" w:space="0"/>
              <w:bottom w:val="single" w:color="auto" w:sz="4" w:space="0"/>
              <w:right w:val="single" w:color="auto" w:sz="2"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身份证号</w:t>
            </w:r>
          </w:p>
        </w:tc>
        <w:tc>
          <w:tcPr>
            <w:tcW w:w="2235" w:type="dxa"/>
            <w:gridSpan w:val="3"/>
            <w:tcBorders>
              <w:top w:val="single" w:color="auto" w:sz="2" w:space="0"/>
              <w:left w:val="single" w:color="auto" w:sz="2" w:space="0"/>
              <w:bottom w:val="single" w:color="auto" w:sz="4" w:space="0"/>
              <w:right w:val="single" w:color="auto" w:sz="2" w:space="0"/>
            </w:tcBorders>
            <w:noWrap/>
            <w:tcMar>
              <w:top w:w="15" w:type="dxa"/>
              <w:left w:w="15" w:type="dxa"/>
              <w:right w:w="15" w:type="dxa"/>
            </w:tcMar>
            <w:vAlign w:val="center"/>
          </w:tcPr>
          <w:p>
            <w:pPr>
              <w:widowControl/>
              <w:jc w:val="center"/>
              <w:rPr>
                <w:szCs w:val="24"/>
              </w:rPr>
            </w:pPr>
          </w:p>
        </w:tc>
        <w:tc>
          <w:tcPr>
            <w:tcW w:w="747" w:type="dxa"/>
            <w:tcBorders>
              <w:top w:val="single" w:color="auto" w:sz="2" w:space="0"/>
              <w:left w:val="single" w:color="auto" w:sz="2" w:space="0"/>
              <w:bottom w:val="single" w:color="auto" w:sz="4" w:space="0"/>
              <w:right w:val="single" w:color="auto" w:sz="2" w:space="0"/>
            </w:tcBorders>
            <w:vAlign w:val="center"/>
          </w:tcPr>
          <w:p>
            <w:pPr>
              <w:widowControl/>
              <w:jc w:val="center"/>
              <w:rPr>
                <w:szCs w:val="24"/>
              </w:rPr>
            </w:pPr>
            <w:r>
              <w:rPr>
                <w:rFonts w:hint="eastAsia"/>
                <w:szCs w:val="24"/>
              </w:rPr>
              <w:t>报名号</w:t>
            </w:r>
          </w:p>
        </w:tc>
        <w:tc>
          <w:tcPr>
            <w:tcW w:w="1368" w:type="dxa"/>
            <w:tcBorders>
              <w:top w:val="single" w:color="auto" w:sz="2" w:space="0"/>
              <w:left w:val="single" w:color="auto" w:sz="2" w:space="0"/>
              <w:bottom w:val="single" w:color="auto" w:sz="4" w:space="0"/>
              <w:right w:val="single" w:color="auto" w:sz="2" w:space="0"/>
            </w:tcBorders>
            <w:vAlign w:val="center"/>
          </w:tcPr>
          <w:p>
            <w:pPr>
              <w:widowControl/>
              <w:jc w:val="center"/>
              <w:rPr>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gridAfter w:val="1"/>
          <w:wAfter w:w="785" w:type="dxa"/>
          <w:trHeight w:val="680" w:hRule="atLeast"/>
        </w:trPr>
        <w:tc>
          <w:tcPr>
            <w:tcW w:w="1215"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户口所在地</w:t>
            </w:r>
          </w:p>
        </w:tc>
        <w:tc>
          <w:tcPr>
            <w:tcW w:w="2184"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rPr>
                <w:szCs w:val="24"/>
              </w:rPr>
            </w:pPr>
          </w:p>
        </w:tc>
        <w:tc>
          <w:tcPr>
            <w:tcW w:w="111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家庭住址</w:t>
            </w:r>
          </w:p>
        </w:tc>
        <w:tc>
          <w:tcPr>
            <w:tcW w:w="4350" w:type="dxa"/>
            <w:gridSpan w:val="5"/>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rPr>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gridAfter w:val="1"/>
          <w:wAfter w:w="785" w:type="dxa"/>
          <w:trHeight w:val="565" w:hRule="atLeast"/>
        </w:trPr>
        <w:tc>
          <w:tcPr>
            <w:tcW w:w="1215" w:type="dxa"/>
            <w:gridSpan w:val="2"/>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Cs w:val="21"/>
                <w:lang w:bidi="ar"/>
              </w:rPr>
            </w:pPr>
            <w:r>
              <w:rPr>
                <w:rFonts w:hint="eastAsia" w:ascii="宋体" w:hAnsi="宋体" w:cs="宋体"/>
                <w:kern w:val="0"/>
                <w:szCs w:val="21"/>
                <w:lang w:bidi="ar"/>
              </w:rPr>
              <w:t>家庭主要</w:t>
            </w:r>
          </w:p>
          <w:p>
            <w:pPr>
              <w:widowControl/>
              <w:jc w:val="center"/>
              <w:rPr>
                <w:rFonts w:ascii="宋体" w:hAnsi="宋体" w:cs="宋体"/>
                <w:kern w:val="0"/>
                <w:szCs w:val="21"/>
                <w:lang w:bidi="ar"/>
              </w:rPr>
            </w:pPr>
            <w:r>
              <w:rPr>
                <w:rFonts w:hint="eastAsia" w:ascii="宋体" w:hAnsi="宋体" w:cs="宋体"/>
                <w:kern w:val="0"/>
                <w:szCs w:val="21"/>
                <w:lang w:bidi="ar"/>
              </w:rPr>
              <w:t>成员情况</w:t>
            </w:r>
          </w:p>
        </w:tc>
        <w:tc>
          <w:tcPr>
            <w:tcW w:w="11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szCs w:val="24"/>
              </w:rPr>
            </w:pPr>
            <w:r>
              <w:rPr>
                <w:rFonts w:hint="eastAsia"/>
                <w:szCs w:val="24"/>
              </w:rPr>
              <w:t>与本人关系</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Cs w:val="24"/>
              </w:rPr>
            </w:pPr>
            <w:r>
              <w:rPr>
                <w:rFonts w:hint="eastAsia"/>
                <w:szCs w:val="24"/>
              </w:rPr>
              <w:t>姓 名</w:t>
            </w:r>
          </w:p>
        </w:tc>
        <w:tc>
          <w:tcPr>
            <w:tcW w:w="2736" w:type="dxa"/>
            <w:gridSpan w:val="3"/>
            <w:tcBorders>
              <w:top w:val="single" w:color="auto" w:sz="4" w:space="0"/>
              <w:left w:val="single" w:color="auto" w:sz="4" w:space="0"/>
              <w:bottom w:val="single" w:color="auto" w:sz="4" w:space="0"/>
              <w:right w:val="single" w:color="auto" w:sz="4" w:space="0"/>
            </w:tcBorders>
            <w:vAlign w:val="center"/>
          </w:tcPr>
          <w:p>
            <w:pPr>
              <w:jc w:val="center"/>
              <w:rPr>
                <w:szCs w:val="24"/>
              </w:rPr>
            </w:pPr>
            <w:r>
              <w:rPr>
                <w:rFonts w:hint="eastAsia"/>
                <w:szCs w:val="24"/>
              </w:rPr>
              <w:t>身份证号</w:t>
            </w:r>
          </w:p>
        </w:tc>
        <w:tc>
          <w:tcPr>
            <w:tcW w:w="2730" w:type="dxa"/>
            <w:gridSpan w:val="3"/>
            <w:tcBorders>
              <w:top w:val="single" w:color="auto" w:sz="4" w:space="0"/>
              <w:left w:val="single" w:color="auto" w:sz="4" w:space="0"/>
              <w:bottom w:val="single" w:color="auto" w:sz="4" w:space="0"/>
              <w:right w:val="single" w:color="auto" w:sz="4" w:space="0"/>
            </w:tcBorders>
            <w:vAlign w:val="center"/>
          </w:tcPr>
          <w:p>
            <w:pPr>
              <w:jc w:val="center"/>
              <w:rPr>
                <w:szCs w:val="24"/>
              </w:rPr>
            </w:pPr>
            <w:r>
              <w:rPr>
                <w:rFonts w:hint="eastAsia"/>
                <w:szCs w:val="24"/>
              </w:rPr>
              <w:t>工作单位及职务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565" w:hRule="atLeast"/>
        </w:trPr>
        <w:tc>
          <w:tcPr>
            <w:tcW w:w="1215" w:type="dxa"/>
            <w:gridSpan w:val="2"/>
            <w:vMerge w:val="continue"/>
            <w:tcBorders>
              <w:left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Cs w:val="21"/>
                <w:lang w:bidi="ar"/>
              </w:rPr>
            </w:pPr>
          </w:p>
        </w:tc>
        <w:tc>
          <w:tcPr>
            <w:tcW w:w="11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 w:val="20"/>
                <w:szCs w:val="20"/>
                <w:lang w:bidi="ar"/>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c>
          <w:tcPr>
            <w:tcW w:w="273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c>
          <w:tcPr>
            <w:tcW w:w="273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565" w:hRule="atLeast"/>
        </w:trPr>
        <w:tc>
          <w:tcPr>
            <w:tcW w:w="1215" w:type="dxa"/>
            <w:gridSpan w:val="2"/>
            <w:vMerge w:val="continue"/>
            <w:tcBorders>
              <w:left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Cs w:val="21"/>
                <w:lang w:bidi="ar"/>
              </w:rPr>
            </w:pPr>
          </w:p>
        </w:tc>
        <w:tc>
          <w:tcPr>
            <w:tcW w:w="11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 w:val="20"/>
                <w:szCs w:val="20"/>
                <w:lang w:bidi="ar"/>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c>
          <w:tcPr>
            <w:tcW w:w="273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c>
          <w:tcPr>
            <w:tcW w:w="273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565" w:hRule="atLeast"/>
        </w:trPr>
        <w:tc>
          <w:tcPr>
            <w:tcW w:w="1215" w:type="dxa"/>
            <w:gridSpan w:val="2"/>
            <w:vMerge w:val="continue"/>
            <w:tcBorders>
              <w:left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Cs w:val="21"/>
                <w:lang w:bidi="ar"/>
              </w:rPr>
            </w:pPr>
          </w:p>
        </w:tc>
        <w:tc>
          <w:tcPr>
            <w:tcW w:w="11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 w:val="20"/>
                <w:szCs w:val="20"/>
                <w:lang w:bidi="ar"/>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c>
          <w:tcPr>
            <w:tcW w:w="273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c>
          <w:tcPr>
            <w:tcW w:w="273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565" w:hRule="atLeast"/>
        </w:trPr>
        <w:tc>
          <w:tcPr>
            <w:tcW w:w="1215" w:type="dxa"/>
            <w:gridSpan w:val="2"/>
            <w:vMerge w:val="continue"/>
            <w:tcBorders>
              <w:left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Cs w:val="21"/>
                <w:lang w:bidi="ar"/>
              </w:rPr>
            </w:pPr>
          </w:p>
        </w:tc>
        <w:tc>
          <w:tcPr>
            <w:tcW w:w="11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 w:val="20"/>
                <w:szCs w:val="20"/>
                <w:lang w:bidi="ar"/>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c>
          <w:tcPr>
            <w:tcW w:w="273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c>
          <w:tcPr>
            <w:tcW w:w="273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565" w:hRule="atLeast"/>
        </w:trPr>
        <w:tc>
          <w:tcPr>
            <w:tcW w:w="1215" w:type="dxa"/>
            <w:gridSpan w:val="2"/>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Cs w:val="21"/>
                <w:lang w:bidi="ar"/>
              </w:rPr>
            </w:pPr>
          </w:p>
        </w:tc>
        <w:tc>
          <w:tcPr>
            <w:tcW w:w="11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 w:val="20"/>
                <w:szCs w:val="20"/>
                <w:lang w:bidi="ar"/>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c>
          <w:tcPr>
            <w:tcW w:w="273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c>
          <w:tcPr>
            <w:tcW w:w="273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90" w:hRule="atLeast"/>
        </w:trPr>
        <w:tc>
          <w:tcPr>
            <w:tcW w:w="1215"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 w:val="24"/>
                <w:szCs w:val="24"/>
                <w:lang w:bidi="ar"/>
              </w:rPr>
            </w:pPr>
            <w:r>
              <w:rPr>
                <w:rFonts w:hint="eastAsia" w:ascii="宋体" w:hAnsi="宋体" w:cs="宋体"/>
                <w:kern w:val="0"/>
                <w:sz w:val="24"/>
                <w:szCs w:val="24"/>
                <w:lang w:bidi="ar"/>
              </w:rPr>
              <w:t>学习</w:t>
            </w:r>
          </w:p>
          <w:p>
            <w:pPr>
              <w:widowControl/>
              <w:jc w:val="center"/>
              <w:rPr>
                <w:rFonts w:ascii="宋体" w:hAnsi="宋体" w:cs="宋体"/>
                <w:kern w:val="0"/>
                <w:sz w:val="24"/>
                <w:szCs w:val="24"/>
                <w:lang w:bidi="ar"/>
              </w:rPr>
            </w:pPr>
            <w:r>
              <w:rPr>
                <w:rFonts w:hint="eastAsia" w:ascii="宋体" w:hAnsi="宋体" w:cs="宋体"/>
                <w:kern w:val="0"/>
                <w:sz w:val="24"/>
                <w:szCs w:val="24"/>
                <w:lang w:bidi="ar"/>
              </w:rPr>
              <w:t>工作</w:t>
            </w:r>
          </w:p>
          <w:p>
            <w:pPr>
              <w:widowControl/>
              <w:jc w:val="center"/>
              <w:rPr>
                <w:rFonts w:ascii="宋体" w:hAnsi="宋体" w:cs="宋体"/>
                <w:kern w:val="0"/>
                <w:sz w:val="24"/>
                <w:szCs w:val="24"/>
                <w:lang w:bidi="ar"/>
              </w:rPr>
            </w:pPr>
            <w:r>
              <w:rPr>
                <w:rFonts w:hint="eastAsia" w:ascii="宋体" w:hAnsi="宋体" w:cs="宋体"/>
                <w:kern w:val="0"/>
                <w:sz w:val="24"/>
                <w:szCs w:val="24"/>
                <w:lang w:bidi="ar"/>
              </w:rPr>
              <w:t>简历</w:t>
            </w:r>
          </w:p>
        </w:tc>
        <w:tc>
          <w:tcPr>
            <w:tcW w:w="7650" w:type="dxa"/>
            <w:gridSpan w:val="8"/>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pPr>
          </w:p>
          <w:p>
            <w:pPr>
              <w:pStyle w:val="2"/>
            </w:pPr>
          </w:p>
          <w:p/>
          <w:p>
            <w:pPr>
              <w:pStyle w:val="2"/>
            </w:pPr>
          </w:p>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2041" w:hRule="atLeast"/>
        </w:trPr>
        <w:tc>
          <w:tcPr>
            <w:tcW w:w="1215"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奖惩情况</w:t>
            </w:r>
          </w:p>
        </w:tc>
        <w:tc>
          <w:tcPr>
            <w:tcW w:w="7650" w:type="dxa"/>
            <w:gridSpan w:val="8"/>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pPr>
          </w:p>
          <w:p>
            <w:pPr>
              <w:pStyle w:val="2"/>
            </w:pPr>
          </w:p>
          <w:p/>
          <w:p>
            <w:pPr>
              <w:pStyle w:val="2"/>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3595" w:hRule="atLeast"/>
        </w:trPr>
        <w:tc>
          <w:tcPr>
            <w:tcW w:w="1215"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Cs w:val="21"/>
                <w:lang w:bidi="ar"/>
              </w:rPr>
            </w:pPr>
            <w:r>
              <w:rPr>
                <w:rFonts w:hint="eastAsia" w:ascii="宋体" w:hAnsi="宋体" w:cs="宋体"/>
                <w:kern w:val="0"/>
                <w:szCs w:val="21"/>
                <w:lang w:bidi="ar"/>
              </w:rPr>
              <w:t xml:space="preserve">           个人诚</w:t>
            </w:r>
          </w:p>
          <w:p>
            <w:pPr>
              <w:widowControl/>
              <w:jc w:val="center"/>
              <w:rPr>
                <w:szCs w:val="21"/>
              </w:rPr>
            </w:pPr>
            <w:r>
              <w:rPr>
                <w:rFonts w:hint="eastAsia" w:ascii="宋体" w:hAnsi="宋体" w:cs="宋体"/>
                <w:kern w:val="0"/>
                <w:szCs w:val="21"/>
                <w:lang w:bidi="ar"/>
              </w:rPr>
              <w:t>信承诺</w:t>
            </w:r>
          </w:p>
        </w:tc>
        <w:tc>
          <w:tcPr>
            <w:tcW w:w="7650" w:type="dxa"/>
            <w:gridSpan w:val="8"/>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rPr>
                <w:rFonts w:ascii="仿宋" w:hAnsi="仿宋" w:eastAsia="仿宋" w:cs="仿宋"/>
                <w:kern w:val="0"/>
                <w:sz w:val="20"/>
                <w:szCs w:val="20"/>
                <w:lang w:bidi="ar"/>
              </w:rPr>
            </w:pPr>
            <w:r>
              <w:rPr>
                <w:rFonts w:hint="eastAsia" w:ascii="宋体" w:hAnsi="宋体" w:cs="宋体"/>
                <w:kern w:val="0"/>
                <w:sz w:val="20"/>
                <w:szCs w:val="20"/>
                <w:lang w:bidi="ar"/>
              </w:rPr>
              <w:t xml:space="preserve">  </w:t>
            </w:r>
          </w:p>
          <w:p>
            <w:pPr>
              <w:widowControl/>
              <w:ind w:firstLine="480" w:firstLineChars="200"/>
              <w:jc w:val="left"/>
              <w:rPr>
                <w:rFonts w:cs="仿宋" w:asciiTheme="minorEastAsia" w:hAnsiTheme="minorEastAsia"/>
                <w:kern w:val="0"/>
                <w:sz w:val="24"/>
                <w:szCs w:val="24"/>
                <w:lang w:bidi="ar"/>
              </w:rPr>
            </w:pPr>
            <w:r>
              <w:rPr>
                <w:rFonts w:hint="eastAsia" w:cs="仿宋" w:asciiTheme="minorEastAsia" w:hAnsiTheme="minorEastAsia"/>
                <w:kern w:val="0"/>
                <w:sz w:val="24"/>
                <w:szCs w:val="24"/>
                <w:lang w:bidi="ar"/>
              </w:rPr>
              <w:t>本人自愿从事教育工作，无违纪行为，无违法违纪记录，无违反计划生育政策，本人及直系亲属没有到非正常接待场所上访记录和不按《信访条例》逐级、有序、依法上访的行为，若经过考核，发现有以上行为记录，自愿承担后果，取消录取资格，并记入诚信档案、纳入全国信用信息共享平台的处理结果。</w:t>
            </w:r>
            <w:r>
              <w:rPr>
                <w:rFonts w:hint="eastAsia" w:cs="仿宋" w:asciiTheme="minorEastAsia" w:hAnsiTheme="minorEastAsia"/>
                <w:kern w:val="0"/>
                <w:sz w:val="24"/>
                <w:szCs w:val="24"/>
                <w:lang w:bidi="ar"/>
              </w:rPr>
              <w:br w:type="textWrapping"/>
            </w:r>
            <w:r>
              <w:rPr>
                <w:rFonts w:hint="eastAsia" w:cs="仿宋" w:asciiTheme="minorEastAsia" w:hAnsiTheme="minorEastAsia"/>
                <w:kern w:val="0"/>
                <w:sz w:val="24"/>
                <w:szCs w:val="24"/>
                <w:lang w:bidi="ar"/>
              </w:rPr>
              <w:t xml:space="preserve"> </w:t>
            </w:r>
            <w:r>
              <w:rPr>
                <w:rFonts w:hint="eastAsia" w:cs="仿宋" w:asciiTheme="minorEastAsia" w:hAnsiTheme="minorEastAsia"/>
                <w:kern w:val="0"/>
                <w:sz w:val="24"/>
                <w:szCs w:val="24"/>
                <w:lang w:bidi="ar"/>
              </w:rPr>
              <w:br w:type="textWrapping"/>
            </w:r>
            <w:r>
              <w:rPr>
                <w:rFonts w:hint="eastAsia" w:cs="仿宋" w:asciiTheme="minorEastAsia" w:hAnsiTheme="minorEastAsia"/>
                <w:kern w:val="0"/>
                <w:sz w:val="24"/>
                <w:szCs w:val="24"/>
                <w:lang w:bidi="ar"/>
              </w:rPr>
              <w:t xml:space="preserve">   承诺人（签字）：                             年  月   日</w:t>
            </w:r>
          </w:p>
          <w:p>
            <w:pPr>
              <w:widowControl/>
              <w:ind w:firstLine="240" w:firstLineChars="100"/>
              <w:jc w:val="left"/>
              <w:rPr>
                <w:sz w:val="20"/>
                <w:szCs w:val="20"/>
              </w:rPr>
            </w:pPr>
            <w:r>
              <w:rPr>
                <w:rFonts w:hint="eastAsia" w:ascii="仿宋" w:hAnsi="仿宋" w:eastAsia="仿宋" w:cs="仿宋"/>
                <w:kern w:val="0"/>
                <w:sz w:val="24"/>
                <w:szCs w:val="24"/>
                <w:lang w:bidi="ar"/>
              </w:rPr>
              <w:t xml:space="preserve">                                </w:t>
            </w:r>
            <w:r>
              <w:rPr>
                <w:rFonts w:hint="eastAsia" w:ascii="宋体" w:hAnsi="宋体" w:cs="宋体"/>
                <w:kern w:val="0"/>
                <w:sz w:val="24"/>
                <w:szCs w:val="24"/>
                <w:lang w:bidi="ar"/>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2701" w:hRule="atLeast"/>
        </w:trPr>
        <w:tc>
          <w:tcPr>
            <w:tcW w:w="1215"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szCs w:val="21"/>
              </w:rPr>
            </w:pPr>
            <w:r>
              <w:rPr>
                <w:rFonts w:hint="eastAsia" w:ascii="宋体" w:hAnsi="宋体" w:cs="宋体"/>
                <w:kern w:val="0"/>
                <w:szCs w:val="21"/>
                <w:lang w:bidi="ar"/>
              </w:rPr>
              <w:t>户籍所在地或常驻地公安派出所审核意见</w:t>
            </w:r>
          </w:p>
        </w:tc>
        <w:tc>
          <w:tcPr>
            <w:tcW w:w="7650" w:type="dxa"/>
            <w:gridSpan w:val="8"/>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480" w:hanging="480" w:hangingChars="20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 xml:space="preserve">    </w:t>
            </w:r>
          </w:p>
          <w:p/>
          <w:p>
            <w:pPr>
              <w:widowControl/>
              <w:ind w:firstLine="480" w:firstLineChars="200"/>
              <w:jc w:val="left"/>
              <w:rPr>
                <w:rFonts w:cs="仿宋" w:asciiTheme="minorEastAsia" w:hAnsiTheme="minorEastAsia"/>
                <w:sz w:val="24"/>
                <w:szCs w:val="24"/>
              </w:rPr>
            </w:pPr>
            <w:r>
              <w:rPr>
                <w:rFonts w:hint="eastAsia" w:cs="仿宋" w:asciiTheme="minorEastAsia" w:hAnsiTheme="minorEastAsia"/>
                <w:kern w:val="0"/>
                <w:sz w:val="24"/>
                <w:szCs w:val="24"/>
                <w:lang w:bidi="ar"/>
              </w:rPr>
              <w:t>经审核，资格审核人员无违法犯罪记录，没有参与邪教组织。</w:t>
            </w:r>
            <w:r>
              <w:rPr>
                <w:rFonts w:hint="eastAsia" w:cs="仿宋" w:asciiTheme="minorEastAsia" w:hAnsiTheme="minorEastAsia"/>
                <w:kern w:val="0"/>
                <w:sz w:val="24"/>
                <w:szCs w:val="24"/>
                <w:lang w:bidi="ar"/>
              </w:rPr>
              <w:br w:type="textWrapping"/>
            </w:r>
            <w:r>
              <w:rPr>
                <w:rFonts w:hint="eastAsia" w:cs="仿宋" w:asciiTheme="minorEastAsia" w:hAnsiTheme="minorEastAsia"/>
                <w:kern w:val="0"/>
                <w:sz w:val="24"/>
                <w:szCs w:val="24"/>
                <w:lang w:bidi="ar"/>
              </w:rPr>
              <w:br w:type="textWrapping"/>
            </w:r>
            <w:r>
              <w:rPr>
                <w:rFonts w:hint="eastAsia" w:cs="仿宋" w:asciiTheme="minorEastAsia" w:hAnsiTheme="minorEastAsia"/>
                <w:kern w:val="0"/>
                <w:sz w:val="24"/>
                <w:szCs w:val="24"/>
                <w:lang w:bidi="ar"/>
              </w:rPr>
              <w:t xml:space="preserve">   承办人（签字）：         盖章：          年   月  日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3894" w:hRule="atLeast"/>
        </w:trPr>
        <w:tc>
          <w:tcPr>
            <w:tcW w:w="1215"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szCs w:val="21"/>
              </w:rPr>
            </w:pPr>
            <w:r>
              <w:rPr>
                <w:rFonts w:hint="eastAsia" w:ascii="宋体" w:hAnsi="宋体" w:cs="宋体"/>
                <w:kern w:val="0"/>
                <w:szCs w:val="21"/>
                <w:lang w:bidi="ar"/>
              </w:rPr>
              <w:t>户籍所在地或常驻地县级信访部门或乡镇人民政府审核意见</w:t>
            </w:r>
          </w:p>
        </w:tc>
        <w:tc>
          <w:tcPr>
            <w:tcW w:w="7650" w:type="dxa"/>
            <w:gridSpan w:val="8"/>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rPr>
                <w:rFonts w:cs="仿宋" w:asciiTheme="minorEastAsia" w:hAnsiTheme="minorEastAsia"/>
                <w:sz w:val="24"/>
                <w:szCs w:val="24"/>
              </w:rPr>
            </w:pPr>
            <w:r>
              <w:rPr>
                <w:rFonts w:hint="eastAsia" w:ascii="仿宋" w:hAnsi="仿宋" w:eastAsia="仿宋" w:cs="仿宋"/>
                <w:kern w:val="0"/>
                <w:sz w:val="24"/>
                <w:szCs w:val="24"/>
                <w:lang w:bidi="ar"/>
              </w:rPr>
              <w:t xml:space="preserve">    </w:t>
            </w:r>
            <w:r>
              <w:rPr>
                <w:rFonts w:hint="eastAsia" w:cs="仿宋" w:asciiTheme="minorEastAsia" w:hAnsiTheme="minorEastAsia"/>
                <w:kern w:val="0"/>
                <w:sz w:val="24"/>
                <w:szCs w:val="24"/>
                <w:lang w:bidi="ar"/>
              </w:rPr>
              <w:t>经审核，资格审核人员本人及直系亲属没有到非正常接待场所上访记录和不按《信访条例》逐级、有序、依法上访的行为。</w:t>
            </w:r>
            <w:r>
              <w:rPr>
                <w:rFonts w:hint="eastAsia" w:cs="仿宋" w:asciiTheme="minorEastAsia" w:hAnsiTheme="minorEastAsia"/>
                <w:kern w:val="0"/>
                <w:sz w:val="24"/>
                <w:szCs w:val="24"/>
                <w:lang w:bidi="ar"/>
              </w:rPr>
              <w:br w:type="textWrapping"/>
            </w:r>
            <w:r>
              <w:rPr>
                <w:rFonts w:hint="eastAsia" w:cs="仿宋" w:asciiTheme="minorEastAsia" w:hAnsiTheme="minorEastAsia"/>
                <w:kern w:val="0"/>
                <w:sz w:val="24"/>
                <w:szCs w:val="24"/>
                <w:lang w:bidi="ar"/>
              </w:rPr>
              <w:br w:type="textWrapping"/>
            </w:r>
            <w:r>
              <w:rPr>
                <w:rFonts w:hint="eastAsia" w:cs="仿宋" w:asciiTheme="minorEastAsia" w:hAnsiTheme="minorEastAsia"/>
                <w:kern w:val="0"/>
                <w:sz w:val="24"/>
                <w:szCs w:val="24"/>
                <w:lang w:bidi="ar"/>
              </w:rPr>
              <w:t xml:space="preserve">   承办人（签字）：            盖章：             年  月  日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2804" w:hRule="atLeast"/>
        </w:trPr>
        <w:tc>
          <w:tcPr>
            <w:tcW w:w="1215"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szCs w:val="21"/>
              </w:rPr>
            </w:pPr>
            <w:r>
              <w:rPr>
                <w:rFonts w:hint="eastAsia" w:ascii="宋体" w:hAnsi="宋体" w:cs="宋体"/>
                <w:kern w:val="0"/>
                <w:szCs w:val="21"/>
                <w:lang w:bidi="ar"/>
              </w:rPr>
              <w:t>考核领导小组审核意见</w:t>
            </w:r>
          </w:p>
        </w:tc>
        <w:tc>
          <w:tcPr>
            <w:tcW w:w="7650" w:type="dxa"/>
            <w:gridSpan w:val="8"/>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rPr>
                <w:rFonts w:cs="仿宋" w:asciiTheme="minorEastAsia" w:hAnsiTheme="minorEastAsia"/>
                <w:kern w:val="0"/>
                <w:sz w:val="24"/>
                <w:szCs w:val="24"/>
                <w:lang w:bidi="ar"/>
              </w:rPr>
            </w:pPr>
            <w:r>
              <w:rPr>
                <w:rFonts w:hint="eastAsia" w:ascii="仿宋" w:hAnsi="仿宋" w:eastAsia="仿宋" w:cs="仿宋"/>
                <w:kern w:val="0"/>
                <w:sz w:val="24"/>
                <w:szCs w:val="24"/>
                <w:lang w:bidi="ar"/>
              </w:rPr>
              <w:t xml:space="preserve">    </w:t>
            </w:r>
            <w:r>
              <w:rPr>
                <w:rFonts w:hint="eastAsia" w:cs="仿宋" w:asciiTheme="minorEastAsia" w:hAnsiTheme="minorEastAsia"/>
                <w:kern w:val="0"/>
                <w:sz w:val="24"/>
                <w:szCs w:val="24"/>
                <w:lang w:bidi="ar"/>
              </w:rPr>
              <w:t>经审核，拟考核人考核合格。</w:t>
            </w:r>
          </w:p>
          <w:p>
            <w:pPr>
              <w:widowControl/>
              <w:jc w:val="left"/>
              <w:rPr>
                <w:rFonts w:cs="仿宋" w:asciiTheme="minorEastAsia" w:hAnsiTheme="minorEastAsia"/>
                <w:sz w:val="24"/>
                <w:szCs w:val="24"/>
              </w:rPr>
            </w:pPr>
            <w:r>
              <w:rPr>
                <w:rFonts w:hint="eastAsia" w:cs="仿宋" w:asciiTheme="minorEastAsia" w:hAnsiTheme="minorEastAsia"/>
                <w:kern w:val="0"/>
                <w:sz w:val="24"/>
                <w:szCs w:val="24"/>
                <w:lang w:bidi="ar"/>
              </w:rPr>
              <w:br w:type="textWrapping"/>
            </w:r>
            <w:r>
              <w:rPr>
                <w:rFonts w:hint="eastAsia" w:cs="仿宋" w:asciiTheme="minorEastAsia" w:hAnsiTheme="minorEastAsia"/>
                <w:kern w:val="0"/>
                <w:sz w:val="24"/>
                <w:szCs w:val="24"/>
                <w:lang w:bidi="ar"/>
              </w:rPr>
              <w:t xml:space="preserve">     盖章：                                      年  月  日 </w:t>
            </w:r>
          </w:p>
        </w:tc>
      </w:tr>
    </w:tbl>
    <w:p>
      <w:pPr>
        <w:rPr>
          <w:rFonts w:ascii="仿宋" w:hAnsi="仿宋" w:eastAsia="仿宋"/>
          <w:szCs w:val="21"/>
        </w:rPr>
      </w:pPr>
    </w:p>
    <w:p>
      <w:pPr>
        <w:pStyle w:val="2"/>
        <w:jc w:val="both"/>
        <w:rPr>
          <w:rFonts w:hint="eastAsia" w:ascii="仿宋" w:hAnsi="仿宋" w:eastAsia="仿宋"/>
          <w:szCs w:val="21"/>
        </w:rPr>
      </w:pPr>
    </w:p>
    <w:sectPr>
      <w:footerReference r:id="rId3" w:type="default"/>
      <w:pgSz w:w="11906" w:h="16838"/>
      <w:pgMar w:top="1440" w:right="1746" w:bottom="1440" w:left="1746"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DC9046"/>
    <w:multiLevelType w:val="singleLevel"/>
    <w:tmpl w:val="09DC9046"/>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CA2093"/>
    <w:rsid w:val="00F30F31"/>
    <w:rsid w:val="029232EA"/>
    <w:rsid w:val="03130D4D"/>
    <w:rsid w:val="058E08A8"/>
    <w:rsid w:val="064E03A2"/>
    <w:rsid w:val="0B725FBA"/>
    <w:rsid w:val="131F2CB1"/>
    <w:rsid w:val="13B44F79"/>
    <w:rsid w:val="185032E3"/>
    <w:rsid w:val="18507439"/>
    <w:rsid w:val="19BC0157"/>
    <w:rsid w:val="1D74277D"/>
    <w:rsid w:val="1F363C28"/>
    <w:rsid w:val="22563E5D"/>
    <w:rsid w:val="245522D0"/>
    <w:rsid w:val="270856BC"/>
    <w:rsid w:val="2B1E5ABF"/>
    <w:rsid w:val="2D101F85"/>
    <w:rsid w:val="31240AB7"/>
    <w:rsid w:val="33FA10D7"/>
    <w:rsid w:val="34B8655D"/>
    <w:rsid w:val="34CE5589"/>
    <w:rsid w:val="356F15EB"/>
    <w:rsid w:val="36CA2093"/>
    <w:rsid w:val="38E4547F"/>
    <w:rsid w:val="3A286755"/>
    <w:rsid w:val="3B0C0605"/>
    <w:rsid w:val="3DE548C9"/>
    <w:rsid w:val="3F9F24CF"/>
    <w:rsid w:val="404941BA"/>
    <w:rsid w:val="42EA677F"/>
    <w:rsid w:val="489575B8"/>
    <w:rsid w:val="48FC707C"/>
    <w:rsid w:val="49C155E6"/>
    <w:rsid w:val="4C6871E7"/>
    <w:rsid w:val="4FCC1A4D"/>
    <w:rsid w:val="5194407A"/>
    <w:rsid w:val="56BA6E0D"/>
    <w:rsid w:val="5888026C"/>
    <w:rsid w:val="593514FE"/>
    <w:rsid w:val="5D4554C2"/>
    <w:rsid w:val="5F4D0A0C"/>
    <w:rsid w:val="63B64D19"/>
    <w:rsid w:val="6824400E"/>
    <w:rsid w:val="68FA41FD"/>
    <w:rsid w:val="6A546B28"/>
    <w:rsid w:val="6A5F4A87"/>
    <w:rsid w:val="6A7450E7"/>
    <w:rsid w:val="6CE331EA"/>
    <w:rsid w:val="6D0B399E"/>
    <w:rsid w:val="6EC3230B"/>
    <w:rsid w:val="6FC37575"/>
    <w:rsid w:val="6FF94723"/>
    <w:rsid w:val="71F21526"/>
    <w:rsid w:val="729F3CD2"/>
    <w:rsid w:val="755957AD"/>
    <w:rsid w:val="76C074F1"/>
    <w:rsid w:val="78491A59"/>
    <w:rsid w:val="795160E8"/>
    <w:rsid w:val="79C604FC"/>
    <w:rsid w:val="7B114CEA"/>
    <w:rsid w:val="7BCE0D75"/>
    <w:rsid w:val="7C3B2552"/>
    <w:rsid w:val="7E28795B"/>
    <w:rsid w:val="7F0C0854"/>
    <w:rsid w:val="7F3B3C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libri Light" w:hAnsi="Calibri Light" w:eastAsia="宋体" w:cs="宋体"/>
      <w:b/>
      <w:bCs/>
      <w:szCs w:val="32"/>
    </w:rPr>
  </w:style>
  <w:style w:type="paragraph" w:styleId="3">
    <w:name w:val="footer"/>
    <w:basedOn w:val="1"/>
    <w:qFormat/>
    <w:uiPriority w:val="99"/>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2020-07-30T00:20:00Z</dcterms:created>
  <dc:creator>正在加载…</dc:creator>
  <cp:lastModifiedBy>Administrator</cp:lastModifiedBy>
  <cp:lastPrinted>2021-11-30T09:21:00Z</cp:lastPrinted>
  <dcterms:modified xsi:type="dcterms:W3CDTF">2021-12-02T09:33:35Z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CBABD26E7DB14065B9D3BB8278CB715E</vt:lpwstr>
  </property>
</Properties>
</file>