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9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5"/>
          <w:szCs w:val="15"/>
          <w:bdr w:val="none" w:color="auto" w:sz="0" w:space="0"/>
        </w:rPr>
        <w:t>2024年公开招聘员额制工作人员(硕士)一览表</w:t>
      </w:r>
    </w:p>
    <w:tbl>
      <w:tblPr>
        <w:tblW w:w="7406" w:type="dxa"/>
        <w:tblInd w:w="0" w:type="dxa"/>
        <w:tblBorders>
          <w:top w:val="single" w:color="269400" w:sz="6" w:space="0"/>
          <w:left w:val="single" w:color="DEDEDE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"/>
        <w:gridCol w:w="394"/>
        <w:gridCol w:w="214"/>
        <w:gridCol w:w="4779"/>
        <w:gridCol w:w="214"/>
        <w:gridCol w:w="1550"/>
      </w:tblGrid>
      <w:tr>
        <w:tblPrEx>
          <w:tblBorders>
            <w:top w:val="single" w:color="269400" w:sz="6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用人单位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编号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269400" w:sz="6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教学科研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软件学院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软件工程、计算机科学与技术、网络空间安全、信息与通信工程、电子科学与技术、控制科学与工程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6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体育学院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体育学（体育教育训练学）；体育硕士（体育教学、运动训练、社会体育指导）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1.招聘专项：篮球、足球、排球、游泳、网球、羽毛球、乒乓球、田径、武术、体操；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2.运动等级需达到一级运动员及以上等级。</w:t>
            </w:r>
          </w:p>
        </w:tc>
      </w:tr>
      <w:tr>
        <w:tblPrEx>
          <w:tblBorders>
            <w:top w:val="single" w:color="269400" w:sz="6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音乐舞蹈学院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音乐学（西洋铜管方向、民族声乐方向）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具有较丰富的民族管弦乐团（民族声乐表演）实践经验。</w:t>
            </w:r>
          </w:p>
        </w:tc>
      </w:tr>
      <w:tr>
        <w:tblPrEx>
          <w:tblBorders>
            <w:top w:val="single" w:color="269400" w:sz="6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音乐学（扬琴演奏方向）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269400" w:sz="6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设计学（环境艺术）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6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设计学（数字媒体艺术）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6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美术学（中国画山水方向）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6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教学辅助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校医院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临床医学（内科学、儿科学、老年医学、神经病学、皮肤病与性病学、影像医学与核科学、外科学、妇产科学、眼科学、耳鼻咽喉科学、肿瘤学、急诊医学）；中医学（中医内科学、中医外科学、中医儿科学、中国五官科学、中医妇科学、民族医学、中医骨伤科学）；中西医结合（中西医结合临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具有医师资格证和医师规范化培训证书，医师资格证与规培证专业需一致。</w:t>
            </w:r>
          </w:p>
        </w:tc>
      </w:tr>
      <w:tr>
        <w:tblPrEx>
          <w:tblBorders>
            <w:top w:val="single" w:color="269400" w:sz="6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财务处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会计学；企业管理（财务管理、市场营销）；财政学（税收学）；金融学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6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审计处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土木建筑类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6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心理健康教育中心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心理学（心理咨询方向或心理健康教育方向）；临床医学（精神病与精神卫生学）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6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辅导员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学生中心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1.中共党员(含预备党员)；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2.要求入住女生宿舍。</w:t>
            </w:r>
          </w:p>
        </w:tc>
      </w:tr>
      <w:tr>
        <w:tblPrEx>
          <w:tblBorders>
            <w:top w:val="single" w:color="269400" w:sz="6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1.中共党员(含预备党员)；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2.要求入住男生宿舍。</w:t>
            </w:r>
          </w:p>
        </w:tc>
      </w:tr>
      <w:tr>
        <w:tblPrEx>
          <w:tblBorders>
            <w:top w:val="single" w:color="269400" w:sz="6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外国语言文学（英语语言文学）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中共党员(含预备党员)。</w:t>
            </w:r>
          </w:p>
        </w:tc>
      </w:tr>
      <w:tr>
        <w:tblPrEx>
          <w:tblBorders>
            <w:top w:val="single" w:color="269400" w:sz="6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外国语言文学（法语语言文学）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中共党员(含预备党员)。</w:t>
            </w:r>
          </w:p>
        </w:tc>
      </w:tr>
      <w:tr>
        <w:tblPrEx>
          <w:tblBorders>
            <w:top w:val="single" w:color="269400" w:sz="6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心理学（心理咨询方向或心理健康教育方向）；临床医学（精神病与精神卫生学）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中共党员(含预备党员)。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69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2024-05-11T09:08:39Z</dcterms:created>
  <dc:creator>19219</dc:creator>
  <cp:lastModifiedBy>19219</cp:lastModifiedBy>
  <dcterms:modified xsi:type="dcterms:W3CDTF">2024-05-11T09:08:49Z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846D70AC9DCE46D1AE040965F3879FFD_12</vt:lpwstr>
  </property>
</Properties>
</file>